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FF3" w:rsidRDefault="00806FF3" w:rsidP="00806FF3">
      <w:pPr>
        <w:rPr>
          <w:sz w:val="28"/>
          <w:szCs w:val="28"/>
        </w:rPr>
      </w:pPr>
      <w:bookmarkStart w:id="0" w:name="_Toc221027946"/>
      <w:bookmarkStart w:id="1" w:name="_GoBack"/>
      <w:bookmarkEnd w:id="1"/>
      <w:r>
        <w:rPr>
          <w:sz w:val="28"/>
          <w:szCs w:val="28"/>
        </w:rPr>
        <w:t xml:space="preserve"> </w:t>
      </w:r>
    </w:p>
    <w:p w:rsidR="00806FF3" w:rsidRDefault="00806FF3" w:rsidP="00806FF3">
      <w:pPr>
        <w:tabs>
          <w:tab w:val="left" w:pos="1500"/>
        </w:tabs>
        <w:rPr>
          <w:sz w:val="28"/>
          <w:szCs w:val="28"/>
        </w:rPr>
      </w:pPr>
    </w:p>
    <w:p w:rsidR="00806FF3" w:rsidRDefault="00806FF3" w:rsidP="009426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06FF3" w:rsidRPr="00D151E2" w:rsidRDefault="00806FF3" w:rsidP="00806FF3">
      <w:pPr>
        <w:jc w:val="right"/>
        <w:rPr>
          <w:sz w:val="28"/>
          <w:szCs w:val="28"/>
        </w:rPr>
      </w:pPr>
      <w:r w:rsidRPr="00D151E2">
        <w:rPr>
          <w:sz w:val="28"/>
          <w:szCs w:val="28"/>
        </w:rPr>
        <w:t>ПРИЛОЖЕНИЕ</w:t>
      </w:r>
    </w:p>
    <w:p w:rsidR="00806FF3" w:rsidRPr="00D151E2" w:rsidRDefault="00806FF3" w:rsidP="00806FF3">
      <w:pPr>
        <w:pStyle w:val="ConsPlusNormal"/>
        <w:ind w:left="6379"/>
        <w:jc w:val="right"/>
        <w:outlineLvl w:val="0"/>
        <w:rPr>
          <w:szCs w:val="28"/>
        </w:rPr>
      </w:pPr>
      <w:r w:rsidRPr="00D151E2">
        <w:rPr>
          <w:szCs w:val="28"/>
        </w:rPr>
        <w:t xml:space="preserve">утверждено решением Совета Нерчинского муниципального округа </w:t>
      </w:r>
    </w:p>
    <w:p w:rsidR="00806FF3" w:rsidRPr="00806FF3" w:rsidRDefault="00806FF3" w:rsidP="00806FF3">
      <w:pPr>
        <w:pStyle w:val="ConsPlusNormal"/>
        <w:jc w:val="right"/>
        <w:outlineLvl w:val="0"/>
        <w:rPr>
          <w:szCs w:val="28"/>
        </w:rPr>
      </w:pPr>
      <w:r w:rsidRPr="00D151E2">
        <w:rPr>
          <w:szCs w:val="28"/>
        </w:rPr>
        <w:t xml:space="preserve">от 03 февраля 2026 года № </w:t>
      </w:r>
      <w:r w:rsidRPr="00806FF3">
        <w:rPr>
          <w:szCs w:val="28"/>
        </w:rPr>
        <w:t>1</w:t>
      </w:r>
      <w:r w:rsidRPr="00806FF3">
        <w:t>23</w:t>
      </w:r>
    </w:p>
    <w:p w:rsidR="00806FF3" w:rsidRDefault="00806FF3" w:rsidP="00DB1D16">
      <w:pPr>
        <w:pStyle w:val="2"/>
        <w:rPr>
          <w:rFonts w:ascii="Times New Roman" w:hAnsi="Times New Roman"/>
          <w:i w:val="0"/>
        </w:rPr>
      </w:pPr>
    </w:p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9E41CD" w:rsidRDefault="007853FB" w:rsidP="00ED26A2">
      <w:pPr>
        <w:pStyle w:val="33"/>
        <w:spacing w:after="0" w:line="300" w:lineRule="auto"/>
        <w:jc w:val="center"/>
        <w:rPr>
          <w:b/>
          <w:bCs/>
          <w:caps/>
          <w:sz w:val="28"/>
          <w:szCs w:val="28"/>
        </w:rPr>
      </w:pPr>
      <w:r w:rsidRPr="009E41CD">
        <w:rPr>
          <w:b/>
          <w:bCs/>
          <w:caps/>
          <w:sz w:val="28"/>
          <w:szCs w:val="28"/>
        </w:rPr>
        <w:t xml:space="preserve">внесение изменений </w:t>
      </w:r>
    </w:p>
    <w:p w:rsidR="007853FB" w:rsidRPr="009E41CD" w:rsidRDefault="007853FB" w:rsidP="00ED26A2">
      <w:pPr>
        <w:pStyle w:val="33"/>
        <w:spacing w:after="0" w:line="300" w:lineRule="auto"/>
        <w:jc w:val="center"/>
        <w:rPr>
          <w:b/>
          <w:bCs/>
          <w:caps/>
          <w:sz w:val="28"/>
          <w:szCs w:val="28"/>
        </w:rPr>
      </w:pPr>
      <w:r w:rsidRPr="009E41CD">
        <w:rPr>
          <w:b/>
          <w:bCs/>
          <w:caps/>
          <w:sz w:val="28"/>
          <w:szCs w:val="28"/>
        </w:rPr>
        <w:t>в Правила землепользования и застройки</w:t>
      </w:r>
    </w:p>
    <w:p w:rsidR="007853FB" w:rsidRPr="009E41CD" w:rsidRDefault="007853FB" w:rsidP="00ED26A2">
      <w:pPr>
        <w:spacing w:line="300" w:lineRule="auto"/>
        <w:jc w:val="center"/>
        <w:rPr>
          <w:b/>
          <w:bCs/>
          <w:caps/>
          <w:spacing w:val="10"/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Сельского поселения «Кумакинское»</w:t>
      </w:r>
    </w:p>
    <w:p w:rsidR="007853FB" w:rsidRPr="009E41CD" w:rsidRDefault="007853FB" w:rsidP="00ED26A2">
      <w:pPr>
        <w:jc w:val="center"/>
        <w:rPr>
          <w:b/>
          <w:bCs/>
          <w:caps/>
          <w:spacing w:val="10"/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Муниципального района «Нерчинский район»</w:t>
      </w:r>
      <w:r w:rsidRPr="009E41CD">
        <w:rPr>
          <w:b/>
          <w:bCs/>
          <w:caps/>
          <w:spacing w:val="10"/>
          <w:sz w:val="28"/>
          <w:szCs w:val="28"/>
        </w:rPr>
        <w:br/>
        <w:t xml:space="preserve"> Забайкальского края</w:t>
      </w:r>
    </w:p>
    <w:p w:rsidR="007853FB" w:rsidRPr="009E41CD" w:rsidRDefault="007853FB" w:rsidP="00ED26A2">
      <w:pPr>
        <w:jc w:val="center"/>
        <w:rPr>
          <w:b/>
          <w:bCs/>
          <w:caps/>
          <w:spacing w:val="10"/>
          <w:sz w:val="28"/>
          <w:szCs w:val="28"/>
        </w:rPr>
      </w:pPr>
    </w:p>
    <w:p w:rsidR="007853FB" w:rsidRPr="009E41CD" w:rsidRDefault="007853FB" w:rsidP="00ED26A2">
      <w:pPr>
        <w:jc w:val="center"/>
        <w:rPr>
          <w:sz w:val="28"/>
          <w:szCs w:val="28"/>
        </w:rPr>
      </w:pPr>
      <w:r w:rsidRPr="009E41CD">
        <w:rPr>
          <w:b/>
          <w:bCs/>
          <w:caps/>
          <w:spacing w:val="10"/>
          <w:sz w:val="28"/>
          <w:szCs w:val="28"/>
        </w:rPr>
        <w:t>ЧАСТЬ 2. Градостроительные регламенты</w:t>
      </w:r>
    </w:p>
    <w:p w:rsidR="007853FB" w:rsidRPr="009E41CD" w:rsidRDefault="007853FB" w:rsidP="00ED26A2">
      <w:pPr>
        <w:jc w:val="center"/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Pr="009E41CD" w:rsidRDefault="007853FB" w:rsidP="007853FB">
      <w:pPr>
        <w:rPr>
          <w:sz w:val="28"/>
          <w:szCs w:val="28"/>
        </w:rPr>
      </w:pPr>
    </w:p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Default="007853FB" w:rsidP="007853FB"/>
    <w:p w:rsidR="007853FB" w:rsidRPr="007853FB" w:rsidRDefault="007853FB" w:rsidP="007853FB"/>
    <w:p w:rsidR="00DB1D16" w:rsidRPr="00D310FC" w:rsidRDefault="00DB1D16" w:rsidP="00DB1D16">
      <w:pPr>
        <w:pStyle w:val="2"/>
        <w:rPr>
          <w:rFonts w:ascii="Times New Roman" w:hAnsi="Times New Roman"/>
          <w:i w:val="0"/>
        </w:rPr>
      </w:pPr>
      <w:r w:rsidRPr="00D310FC">
        <w:rPr>
          <w:rFonts w:ascii="Times New Roman" w:hAnsi="Times New Roman"/>
          <w:i w:val="0"/>
        </w:rPr>
        <w:t>Глава 2. Градостроительные регламенты</w:t>
      </w:r>
      <w:bookmarkEnd w:id="0"/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2" w:name="_Toc221025469"/>
      <w:bookmarkStart w:id="3" w:name="_Toc221027947"/>
      <w:r w:rsidRPr="001B34B9">
        <w:rPr>
          <w:rFonts w:ascii="Times New Roman" w:hAnsi="Times New Roman"/>
        </w:rPr>
        <w:t>Статья 4. Жилые зоны, виды разрешенного использования земельных участков и разрешенные параметры земельных участков и их застройки</w:t>
      </w:r>
      <w:bookmarkEnd w:id="2"/>
      <w:bookmarkEnd w:id="3"/>
    </w:p>
    <w:p w:rsidR="00DB1D16" w:rsidRPr="001B34B9" w:rsidRDefault="00DB1D16" w:rsidP="00DB1D16">
      <w:pPr>
        <w:numPr>
          <w:ilvl w:val="0"/>
          <w:numId w:val="2"/>
        </w:numPr>
        <w:ind w:left="0" w:firstLine="709"/>
        <w:jc w:val="both"/>
        <w:rPr>
          <w:bCs/>
          <w:lang w:val="x-none"/>
        </w:rPr>
      </w:pPr>
      <w:r w:rsidRPr="001B34B9">
        <w:rPr>
          <w:bCs/>
          <w:lang w:val="x-none"/>
        </w:rPr>
        <w:t>В жилых зонах допускается размещение отдельно стоящих, встроенных или пристроенных объектов социального и культурно-бытового обслуживания населения, объектов здравоохранения, дошкольных образовательных учреждений, образовательных учреждений начального и среднего образования, культовых зданий, стоянок автомобильного транспорта и гаражей, иных связанных с проживанием и не оказывающих негативного воздействия на окружающую среду объектов.</w:t>
      </w:r>
    </w:p>
    <w:p w:rsidR="00DB1D16" w:rsidRPr="001B34B9" w:rsidRDefault="00DB1D16" w:rsidP="00DB1D16">
      <w:pPr>
        <w:ind w:firstLine="709"/>
      </w:pPr>
      <w:r w:rsidRPr="001B34B9">
        <w:t xml:space="preserve">К жилым зонам относятся: </w:t>
      </w:r>
    </w:p>
    <w:p w:rsidR="00DB1D16" w:rsidRPr="001B34B9" w:rsidRDefault="00DB1D16" w:rsidP="00DB1D16">
      <w:pPr>
        <w:jc w:val="both"/>
      </w:pPr>
      <w:r w:rsidRPr="001B34B9">
        <w:rPr>
          <w:b/>
          <w:lang w:val="x-none"/>
        </w:rPr>
        <w:t xml:space="preserve">Зона </w:t>
      </w:r>
      <w:r w:rsidRPr="001B34B9">
        <w:rPr>
          <w:b/>
        </w:rPr>
        <w:t xml:space="preserve">застройки </w:t>
      </w:r>
      <w:r w:rsidRPr="001B34B9">
        <w:rPr>
          <w:b/>
          <w:lang w:val="x-none"/>
        </w:rPr>
        <w:t>индивидуальн</w:t>
      </w:r>
      <w:r w:rsidRPr="001B34B9">
        <w:rPr>
          <w:b/>
        </w:rPr>
        <w:t>ыми</w:t>
      </w:r>
      <w:r w:rsidRPr="001B34B9">
        <w:rPr>
          <w:b/>
          <w:lang w:val="x-none"/>
        </w:rPr>
        <w:t xml:space="preserve"> жил</w:t>
      </w:r>
      <w:r w:rsidRPr="001B34B9">
        <w:rPr>
          <w:b/>
        </w:rPr>
        <w:t>ыми</w:t>
      </w:r>
      <w:r w:rsidRPr="001B34B9">
        <w:rPr>
          <w:b/>
          <w:lang w:val="x-none"/>
        </w:rPr>
        <w:t xml:space="preserve"> </w:t>
      </w:r>
      <w:r w:rsidRPr="001B34B9">
        <w:rPr>
          <w:b/>
        </w:rPr>
        <w:t>домами</w:t>
      </w:r>
      <w:r w:rsidRPr="001B34B9">
        <w:rPr>
          <w:b/>
          <w:lang w:val="x-none"/>
        </w:rPr>
        <w:t xml:space="preserve"> (Ж4)</w:t>
      </w:r>
      <w:r w:rsidRPr="001B34B9">
        <w:rPr>
          <w:lang w:val="x-none"/>
        </w:rPr>
        <w:t xml:space="preserve"> - используется для размещения индивидуальных жилых домов</w:t>
      </w:r>
      <w:r w:rsidRPr="001B34B9">
        <w:t>, домов с приусадебными</w:t>
      </w:r>
      <w:r w:rsidRPr="001B34B9">
        <w:rPr>
          <w:lang w:val="x-none"/>
        </w:rPr>
        <w:t xml:space="preserve"> участками </w:t>
      </w:r>
      <w:r w:rsidRPr="001B34B9">
        <w:rPr>
          <w:bCs/>
          <w:lang w:val="x-none"/>
        </w:rPr>
        <w:t>для ведения личного хозяйства</w:t>
      </w:r>
      <w:r w:rsidRPr="001B34B9">
        <w:rPr>
          <w:bCs/>
        </w:rPr>
        <w:t xml:space="preserve"> </w:t>
      </w:r>
      <w:r w:rsidRPr="001B34B9">
        <w:rPr>
          <w:bCs/>
          <w:lang w:val="x-none"/>
        </w:rPr>
        <w:t>в населенных пункт</w:t>
      </w:r>
      <w:r w:rsidRPr="001B34B9">
        <w:rPr>
          <w:bCs/>
        </w:rPr>
        <w:t>ах</w:t>
      </w:r>
      <w:r w:rsidRPr="001B34B9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47"/>
        <w:gridCol w:w="4929"/>
        <w:gridCol w:w="1869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1</w:t>
            </w:r>
          </w:p>
          <w:p w:rsidR="00DB1D16" w:rsidRPr="001B34B9" w:rsidRDefault="00DB1D16" w:rsidP="00ED26A2">
            <w:r w:rsidRPr="001B34B9">
              <w:t xml:space="preserve">О - основные виды использования, не </w:t>
            </w:r>
            <w:r w:rsidR="009E41CD" w:rsidRPr="001B34B9">
              <w:t>требующие получения</w:t>
            </w:r>
            <w:r w:rsidRPr="001B34B9">
              <w:t xml:space="preserve"> зонального разрешения, </w:t>
            </w:r>
          </w:p>
          <w:p w:rsidR="00DB1D16" w:rsidRPr="001B34B9" w:rsidRDefault="00DB1D16" w:rsidP="00ED26A2">
            <w:r w:rsidRPr="001B34B9"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r w:rsidRPr="001B34B9"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9" name="Прямоугольни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44F8E7" id="Прямоугольник 9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S8Y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3GIESc1lKj7sv6w/tz97G7WH7uv3U33Y/2p+9V9676j0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2M82h8ikfHflOe2&#10;tJqwajM+SIWhf5sKKPeu0NatxqAb789Efg1mlQLsBC0Fmh8MSiHfYtRCI4mxerMgkmJUPeVg+NAP&#10;AtN57CToD3swkYc7s8MdwjOAirHGaDOc6E23WjSSzUuI5NvEcHEOj6Rg1sLmAW1YbZ8WNAurZNvY&#10;TDc6nNtTt+13/Bs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GqZLxj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r w:rsidRPr="001B34B9">
              <w:rPr>
                <w:bCs/>
              </w:rPr>
              <w:t>Виды разрешенного использования</w:t>
            </w:r>
            <w:r w:rsidRPr="001B34B9">
              <w:t> 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Для индивидуального жилищного строительства. (2.1)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декоративных или сельскохозяйственных культур;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индивидуальных гаражей и хозяйственных построек.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Малоэтажная многоквартирная жилая застройка (2.1.1.)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обустройство спортивных и детских площадок, площадок для отдыха;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44"/>
        </w:trPr>
        <w:tc>
          <w:tcPr>
            <w:tcW w:w="1363" w:type="pct"/>
          </w:tcPr>
          <w:p w:rsidR="00DB1D16" w:rsidRPr="001B34B9" w:rsidRDefault="00DB1D16" w:rsidP="00ED26A2">
            <w:r w:rsidRPr="001B34B9">
              <w:lastRenderedPageBreak/>
              <w:t xml:space="preserve">Для ведения личного подсобного хозяйства (приусадебный земельный </w:t>
            </w:r>
            <w:proofErr w:type="gramStart"/>
            <w:r w:rsidRPr="001B34B9">
              <w:t>участок)  (</w:t>
            </w:r>
            <w:proofErr w:type="gramEnd"/>
            <w:r w:rsidRPr="001B34B9">
              <w:t>2.2)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жилого дома, указанного в описании вида разрешенного использования с кодом 2.1;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Производство сельскохозяйственной продукции;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гаража и иных вспомогательных сооружений; Содержание сельскохозяйственных животных.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Блокированная жилая застройка (2.3)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 xml:space="preserve">Размещение жилого </w:t>
            </w:r>
            <w:proofErr w:type="gramStart"/>
            <w:r w:rsidRPr="001B34B9">
              <w:t>дома,  имеющего</w:t>
            </w:r>
            <w:proofErr w:type="gramEnd"/>
            <w:r w:rsidRPr="001B34B9">
              <w:t xml:space="preserve">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разведение декоративных и плодовых деревьев, овощных и ягодных культур;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индивидуальных гаражей и иных вспомогательных сооружений;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обустройство спортивных и детских площадок, площадок для отдыха.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63" w:type="pct"/>
          </w:tcPr>
          <w:p w:rsidR="00DB1D16" w:rsidRPr="001B34B9" w:rsidRDefault="00DB1D16" w:rsidP="00ED26A2">
            <w:r w:rsidRPr="001B34B9">
              <w:t>Обслуживание жилой застройки. Объекты гаражного назначения (2.7, 2.7.1.)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зоны.</w:t>
            </w:r>
          </w:p>
          <w:p w:rsidR="00DB1D16" w:rsidRPr="001B34B9" w:rsidRDefault="00DB1D16" w:rsidP="00ED26A2">
            <w:pPr>
              <w:jc w:val="both"/>
            </w:pPr>
            <w:r w:rsidRPr="001B34B9">
              <w:rPr>
                <w:bCs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1B34B9">
              <w:rPr>
                <w:bCs/>
              </w:rPr>
              <w:t>машино</w:t>
            </w:r>
            <w:proofErr w:type="spellEnd"/>
            <w:r w:rsidRPr="001B34B9">
              <w:rPr>
                <w:bCs/>
              </w:rPr>
              <w:t>-места, за исключением гаражей, размещение которых предусмотрено содержанием вида разрешенного использования с кодом 4.9.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823"/>
        </w:trPr>
        <w:tc>
          <w:tcPr>
            <w:tcW w:w="136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Бытовое обслуживание (3.3)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823"/>
        </w:trPr>
        <w:tc>
          <w:tcPr>
            <w:tcW w:w="1363" w:type="pct"/>
          </w:tcPr>
          <w:p w:rsidR="00DB1D16" w:rsidRPr="001B34B9" w:rsidRDefault="00DB1D16" w:rsidP="00ED26A2">
            <w:r w:rsidRPr="001B34B9">
              <w:lastRenderedPageBreak/>
              <w:t xml:space="preserve">Прочие виды разрешенного использования </w:t>
            </w:r>
          </w:p>
        </w:tc>
        <w:tc>
          <w:tcPr>
            <w:tcW w:w="2637" w:type="pct"/>
          </w:tcPr>
          <w:p w:rsidR="00DB1D16" w:rsidRPr="001B34B9" w:rsidRDefault="00DB1D16" w:rsidP="00ED26A2">
            <w:pPr>
              <w:jc w:val="both"/>
            </w:pPr>
            <w:r w:rsidRPr="001B34B9">
              <w:t>Описание вида разрешенного использования согласно Классификатору</w:t>
            </w:r>
          </w:p>
        </w:tc>
        <w:tc>
          <w:tcPr>
            <w:tcW w:w="1000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/>
    <w:p w:rsidR="00DB1D16" w:rsidRPr="001B34B9" w:rsidRDefault="00DB1D16" w:rsidP="00DB1D16"/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913"/>
        <w:gridCol w:w="1965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(реконструкции)*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>Минимальные отступы от границ земельных участков (м)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Минимальная площадь земельного участка (га)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rPr>
                <w:bCs/>
              </w:rPr>
              <w:t>Минимальная длина стороны по уличному фронту (м)</w:t>
            </w:r>
            <w:r w:rsidRPr="001B34B9">
              <w:t xml:space="preserve">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6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rPr>
                <w:bCs/>
              </w:rPr>
              <w:t xml:space="preserve">Минимальная ширина/глубина </w:t>
            </w:r>
            <w:r w:rsidRPr="001B34B9">
              <w:t xml:space="preserve">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Максимальный процент застройки (%)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Минимальный процент озеленения (%)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Максимальная высота здания 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7762" w:type="dxa"/>
          </w:tcPr>
          <w:p w:rsidR="00DB1D16" w:rsidRPr="001B34B9" w:rsidRDefault="00DB1D16" w:rsidP="00ED26A2">
            <w:r w:rsidRPr="001B34B9">
              <w:t xml:space="preserve">Максимальная высота оград (м) </w:t>
            </w:r>
          </w:p>
        </w:tc>
        <w:tc>
          <w:tcPr>
            <w:tcW w:w="2190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/>
    <w:p w:rsidR="00DB1D16" w:rsidRPr="001B34B9" w:rsidRDefault="00DB1D16" w:rsidP="00DB1D16">
      <w:r w:rsidRPr="001B34B9"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(Ж</w:t>
      </w:r>
      <w:r w:rsidRPr="001B34B9">
        <w:rPr>
          <w:bCs/>
        </w:rPr>
        <w:t>2</w:t>
      </w:r>
      <w:r w:rsidRPr="001B34B9">
        <w:rPr>
          <w:bCs/>
          <w:lang w:val="x-none"/>
        </w:rPr>
        <w:t xml:space="preserve">-Ж4). Данные ограничения установлены исключительно настоящими Правилами в соответствии со статьей 35 Градостроительного кодекса Российской Федерации, частью 2 статьи 7 Земельного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 </w:t>
      </w:r>
    </w:p>
    <w:p w:rsidR="00DB1D16" w:rsidRPr="009E41CD" w:rsidRDefault="00DB1D16" w:rsidP="009E41CD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При расположении земельных участков и (или) объектов капитального строительства в пределах данных территориальных зон (Ж</w:t>
      </w:r>
      <w:r w:rsidRPr="001B34B9">
        <w:rPr>
          <w:bCs/>
        </w:rPr>
        <w:t>2</w:t>
      </w:r>
      <w:r w:rsidRPr="001B34B9">
        <w:rPr>
          <w:bCs/>
          <w:lang w:val="x-none"/>
        </w:rPr>
        <w:t>-Ж4)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4" w:name="_Toc221027948"/>
      <w:r w:rsidRPr="001B34B9">
        <w:rPr>
          <w:rFonts w:ascii="Times New Roman" w:hAnsi="Times New Roman"/>
        </w:rPr>
        <w:t>Статья 5. Общественно-деловая зона, виды разрешенного использования земельных участков и разрешенные параметры земельных участков и их застройки</w:t>
      </w:r>
      <w:bookmarkEnd w:id="4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3"/>
        </w:numPr>
        <w:ind w:left="0" w:firstLine="709"/>
        <w:jc w:val="both"/>
        <w:rPr>
          <w:bCs/>
        </w:rPr>
      </w:pPr>
      <w:r w:rsidRPr="001B34B9">
        <w:rPr>
          <w:b/>
          <w:bCs/>
        </w:rPr>
        <w:t>Общественно-деловая зона (О)</w:t>
      </w:r>
      <w:r w:rsidRPr="001B34B9">
        <w:rPr>
          <w:bCs/>
        </w:rPr>
        <w:t xml:space="preserve"> - предназначения для размещения объектов здравоохранения, культуры, торговли, общественного питания, бытового обслуживания, предпринимательской деятельности, а также образовательных учреждений начального, среднего и высшего профессионального образования, административных, научно-исследовательских учреждений, культовых зданий и иных зданий, строений и сооружений, стоянок автомобильного транспорта, центров деловой, финансовой, общественной активности, в границах населенных пунктов.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В границах общественно-деловой зоны могут располагаться без ограничений по времени существующие до принятия настоящих правил следующие объекты капитального строительства: жилые дома, гостиницы, подземные или многоэтажные гаражи. Размещение </w:t>
      </w:r>
      <w:r w:rsidRPr="001B34B9">
        <w:rPr>
          <w:bCs/>
        </w:rPr>
        <w:lastRenderedPageBreak/>
        <w:t>новых объектов капитального строительства, из числа перечисленных выше и их реконструкция не допускаются.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76"/>
        <w:gridCol w:w="4914"/>
        <w:gridCol w:w="1855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2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</w:t>
            </w:r>
            <w:proofErr w:type="gramStart"/>
            <w:r w:rsidRPr="001B34B9">
              <w:rPr>
                <w:bCs/>
              </w:rPr>
              <w:t>требующие  получения</w:t>
            </w:r>
            <w:proofErr w:type="gramEnd"/>
            <w:r w:rsidRPr="001B34B9">
              <w:rPr>
                <w:bCs/>
              </w:rPr>
              <w:t xml:space="preserve">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D728FC" id="Прямоугольник 8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jv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zEUipMaStR9WX9Yf+5+djfrj93X7qb7sf7U/eq+dd/Ry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8HT+0MkMv6b8tyW&#10;VhNWbcYHqTD0b1MB5d4V2rrVGHTj/ZnIr8GsUoCdoKVA84NBKeRbjFpoJDFWbxZEUoyqpxwMH/pB&#10;YDqPnQT9YQ8m8nBndrhDeAZQMdYYbYYTvelWi0ayeQmRfJsYLs7hkRTMWtg8oA2r7dOCZmGVbBub&#10;6UaHc3vqtv2OfwM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N2qyO/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Социальное обслуживание (3.2)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Бытовое обслуживание (3.3)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Здравоохранение. Амбулаторно поликлиническое обслуживание. Стационарное медицинское обслуживание (3.4, </w:t>
            </w:r>
            <w:proofErr w:type="gramStart"/>
            <w:r w:rsidRPr="001B34B9">
              <w:rPr>
                <w:bCs/>
              </w:rPr>
              <w:t>3.4.1.,</w:t>
            </w:r>
            <w:proofErr w:type="gramEnd"/>
            <w:r w:rsidRPr="001B34B9">
              <w:rPr>
                <w:bCs/>
              </w:rPr>
              <w:t xml:space="preserve"> 3.4.2, 3.4.3.)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медицинской помощи.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станций скорой помощи; размещение площадок санитарной авиации;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для размещения медицинских </w:t>
            </w:r>
            <w:r w:rsidRPr="001B34B9">
              <w:rPr>
                <w:bCs/>
              </w:rPr>
              <w:lastRenderedPageBreak/>
              <w:t xml:space="preserve">организаций, осуществляющих проведение судебно-медицинской и </w:t>
            </w:r>
            <w:proofErr w:type="gramStart"/>
            <w:r w:rsidRPr="001B34B9">
              <w:rPr>
                <w:bCs/>
              </w:rPr>
              <w:t>патолого-анатомической</w:t>
            </w:r>
            <w:proofErr w:type="gramEnd"/>
            <w:r w:rsidRPr="001B34B9">
              <w:rPr>
                <w:bCs/>
              </w:rPr>
              <w:t xml:space="preserve"> экспертизы (морги).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Образование и просвещение. Дошкольное, начальное и среднее общее образование. Среднее и высшее профессиональное </w:t>
            </w:r>
            <w:proofErr w:type="gramStart"/>
            <w:r w:rsidRPr="001B34B9">
              <w:rPr>
                <w:bCs/>
              </w:rPr>
              <w:t>образование  (</w:t>
            </w:r>
            <w:proofErr w:type="gramEnd"/>
            <w:r w:rsidRPr="001B34B9">
              <w:rPr>
                <w:bCs/>
              </w:rPr>
              <w:t>3.5, 3.5.1, 3.5.2)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416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Культурное развитие (3.6, 3.6.1, 3.6.2, 3.6.3)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парков культуры и отдыха;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Религиозное использование (3.7, 3.7.1, 3.7.2)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Общественное управление (3.8, 3.8.1)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Ветеринарное обслуживание. Амбулаторное ветеринарное обслуживание. Приюты для животных. (3.10, 3.10.1, 3.10.2) 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оказания ветеринарных услуг без содержания животных;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организации гостиниц для животных.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Предпринимательство. Деловое управление. Объекты торговли. Рынки. Магазины. Банковская и страховая деятельность. Общественное питание. Гостиничное обслуживание. Развлечения. </w:t>
            </w:r>
            <w:proofErr w:type="spellStart"/>
            <w:r w:rsidRPr="001B34B9">
              <w:rPr>
                <w:bCs/>
              </w:rPr>
              <w:t>Выставочно</w:t>
            </w:r>
            <w:proofErr w:type="spellEnd"/>
            <w:r w:rsidRPr="001B34B9">
              <w:rPr>
                <w:bCs/>
              </w:rPr>
              <w:t>-ярморочная деятельность (4.0, 4.1-4.8, 4.10)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 кодами </w:t>
            </w:r>
            <w:proofErr w:type="gramStart"/>
            <w:r w:rsidRPr="001B34B9">
              <w:rPr>
                <w:bCs/>
              </w:rPr>
              <w:t>4.1.-</w:t>
            </w:r>
            <w:proofErr w:type="gramEnd"/>
            <w:r w:rsidRPr="001B34B9">
              <w:rPr>
                <w:bCs/>
              </w:rPr>
              <w:t xml:space="preserve">4.8.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деятельности); 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кодами 4.5-4.10;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</w:t>
            </w:r>
            <w:r w:rsidRPr="001B34B9">
              <w:rPr>
                <w:bCs/>
              </w:rPr>
              <w:lastRenderedPageBreak/>
              <w:t>(ярмарка, рынок, базар), с учетом того, что каждое из торговых мест не располагает торговой площадью более 200 кв. м;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гаражей и (или) стоянок для автомобилей сотрудников и посетителей рынка;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м;</w:t>
            </w:r>
            <w:r w:rsidRPr="001B34B9">
              <w:rPr>
                <w:bCs/>
              </w:rPr>
              <w:br/>
              <w:t>размещение объектов капитального строительства, предназначенных для размещения организаций, оказывающих банковские и страховые;</w:t>
            </w:r>
            <w:r w:rsidRPr="001B34B9">
              <w:rPr>
                <w:bCs/>
              </w:rPr>
              <w:br/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  <w:r w:rsidRPr="001B34B9">
              <w:rPr>
                <w:bCs/>
              </w:rPr>
              <w:br/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  <w:r w:rsidRPr="001B34B9">
              <w:rPr>
                <w:bCs/>
              </w:rPr>
              <w:br/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 в игорных зонах также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1B34B9">
              <w:rPr>
                <w:bCs/>
              </w:rPr>
              <w:t>выставочно</w:t>
            </w:r>
            <w:proofErr w:type="spellEnd"/>
            <w:r w:rsidRPr="001B34B9">
              <w:rPr>
                <w:bCs/>
              </w:rPr>
              <w:t xml:space="preserve">-ярмарочной и </w:t>
            </w:r>
            <w:proofErr w:type="spellStart"/>
            <w:r w:rsidRPr="001B34B9">
              <w:rPr>
                <w:bCs/>
              </w:rPr>
              <w:t>конгрессной</w:t>
            </w:r>
            <w:proofErr w:type="spellEnd"/>
            <w:r w:rsidRPr="001B34B9">
              <w:rPr>
                <w:bCs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мероприятий).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bookmarkStart w:id="5" w:name="sub_1049"/>
            <w:r w:rsidRPr="001B34B9">
              <w:rPr>
                <w:bCs/>
              </w:rPr>
              <w:lastRenderedPageBreak/>
              <w:t>Служебные гаражи</w:t>
            </w:r>
            <w:bookmarkEnd w:id="5"/>
            <w:r w:rsidRPr="001B34B9">
              <w:rPr>
                <w:bCs/>
              </w:rPr>
              <w:t xml:space="preserve"> (4.9)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</w:t>
            </w:r>
            <w:r w:rsidRPr="001B34B9">
              <w:rPr>
                <w:bCs/>
              </w:rPr>
              <w:lastRenderedPageBreak/>
              <w:t>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748"/>
        </w:trPr>
        <w:tc>
          <w:tcPr>
            <w:tcW w:w="137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630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99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8"/>
        <w:gridCol w:w="1140"/>
        <w:gridCol w:w="2272"/>
      </w:tblGrid>
      <w:tr w:rsidR="00DB1D16" w:rsidRPr="001B34B9" w:rsidTr="00ED26A2"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*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Отдельные жилые дома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Общественные</w:t>
            </w:r>
            <w:r w:rsidRPr="001B34B9">
              <w:rPr>
                <w:bCs/>
              </w:rPr>
              <w:br/>
              <w:t>объекты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0,01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0,01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длина стороны по уличному фронту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27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42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ширина/глубина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24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24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60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80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</w:t>
            </w:r>
            <w:proofErr w:type="gramStart"/>
            <w:r w:rsidRPr="001B34B9">
              <w:rPr>
                <w:bCs/>
              </w:rPr>
              <w:t>здания  (</w:t>
            </w:r>
            <w:proofErr w:type="gramEnd"/>
            <w:r w:rsidRPr="001B34B9">
              <w:rPr>
                <w:bCs/>
              </w:rPr>
              <w:t xml:space="preserve">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25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306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646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 НР**</w:t>
            </w:r>
          </w:p>
        </w:tc>
        <w:tc>
          <w:tcPr>
            <w:tcW w:w="128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1,5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** (не регулируется) не подлежит установлению.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 </w:t>
      </w:r>
      <w:r w:rsidRPr="001B34B9">
        <w:rPr>
          <w:bCs/>
        </w:rPr>
        <w:tab/>
        <w:t xml:space="preserve"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данной территориальной зоны.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</w:t>
      </w:r>
      <w:proofErr w:type="gramStart"/>
      <w:r w:rsidRPr="001B34B9">
        <w:rPr>
          <w:bCs/>
        </w:rPr>
        <w:t>или  Забайкальского</w:t>
      </w:r>
      <w:proofErr w:type="gramEnd"/>
      <w:r w:rsidRPr="001B34B9">
        <w:rPr>
          <w:bCs/>
        </w:rPr>
        <w:t xml:space="preserve">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данной территориальной зоны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6" w:name="_Toc221027949"/>
      <w:r w:rsidRPr="001B34B9">
        <w:rPr>
          <w:rFonts w:ascii="Times New Roman" w:hAnsi="Times New Roman"/>
        </w:rPr>
        <w:lastRenderedPageBreak/>
        <w:t>Статья 6. Производственные зоны виды разрешенного использования земельных участков и разрешенные параметры земельных участков и их застройки</w:t>
      </w:r>
      <w:bookmarkEnd w:id="6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1. Производственные зоны предназначены для размещения промышленных и коммунально-складских объектов в границах населенных пунктов и на землях промышленности.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>К производственным зонам относятся: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 xml:space="preserve">Зона предприятий (П) </w:t>
      </w:r>
      <w:r w:rsidRPr="001B34B9">
        <w:rPr>
          <w:bCs/>
        </w:rPr>
        <w:t xml:space="preserve">- используется для размещения </w:t>
      </w:r>
      <w:r w:rsidRPr="001B34B9">
        <w:t>производственных объектов</w:t>
      </w:r>
      <w:r w:rsidRPr="001B34B9">
        <w:rPr>
          <w:bCs/>
        </w:rPr>
        <w:t>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57"/>
        <w:gridCol w:w="5388"/>
      </w:tblGrid>
      <w:tr w:rsidR="00DB1D16" w:rsidRPr="001B34B9" w:rsidTr="00ED26A2">
        <w:trPr>
          <w:trHeight w:val="285"/>
        </w:trPr>
        <w:tc>
          <w:tcPr>
            <w:tcW w:w="5000" w:type="pct"/>
            <w:gridSpan w:val="2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  <w:lang w:val="x-none"/>
              </w:rPr>
              <w:t xml:space="preserve">Таблица </w:t>
            </w:r>
            <w:r w:rsidRPr="001B34B9">
              <w:rPr>
                <w:b/>
                <w:bCs/>
              </w:rPr>
              <w:t>3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</w:t>
            </w:r>
            <w:proofErr w:type="gramStart"/>
            <w:r w:rsidRPr="001B34B9">
              <w:rPr>
                <w:bCs/>
              </w:rPr>
              <w:t>требующие  получения</w:t>
            </w:r>
            <w:proofErr w:type="gramEnd"/>
            <w:r w:rsidRPr="001B34B9">
              <w:rPr>
                <w:bCs/>
              </w:rPr>
              <w:t xml:space="preserve">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682EFB" id="Прямоугольник 7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211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</w:tr>
      <w:tr w:rsidR="00DB1D16" w:rsidRPr="001B34B9" w:rsidTr="00ED26A2">
        <w:trPr>
          <w:trHeight w:val="1545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Производственная деятельность (6.0)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добычи недр, их переработки, изготовления вещей промышленным способом.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Обслуживание автотранспорта (4.9)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bookmarkStart w:id="7" w:name="sub_10491"/>
            <w:r w:rsidRPr="001B34B9">
              <w:rPr>
                <w:bCs/>
              </w:rPr>
              <w:t>Объекты дорожного сервиса</w:t>
            </w:r>
            <w:bookmarkEnd w:id="7"/>
            <w:r w:rsidRPr="001B34B9">
              <w:rPr>
                <w:bCs/>
              </w:rPr>
              <w:t xml:space="preserve"> (4.9.1) 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1B34B9">
              <w:rPr>
                <w:bCs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С</w:t>
            </w:r>
          </w:p>
        </w:tc>
      </w:tr>
      <w:tr w:rsidR="00DB1D16" w:rsidRPr="001B34B9" w:rsidTr="00ED26A2">
        <w:trPr>
          <w:trHeight w:val="540"/>
        </w:trPr>
        <w:tc>
          <w:tcPr>
            <w:tcW w:w="211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29"/>
        <w:gridCol w:w="2749"/>
      </w:tblGrid>
      <w:tr w:rsidR="00DB1D16" w:rsidRPr="001B34B9" w:rsidTr="00ED26A2">
        <w:trPr>
          <w:trHeight w:val="30"/>
        </w:trPr>
        <w:tc>
          <w:tcPr>
            <w:tcW w:w="9948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(П1-П</w:t>
            </w:r>
            <w:proofErr w:type="gramStart"/>
            <w:r w:rsidRPr="001B34B9">
              <w:rPr>
                <w:bCs/>
              </w:rPr>
              <w:t>2)*</w:t>
            </w:r>
            <w:proofErr w:type="gramEnd"/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10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НР**</w:t>
            </w:r>
          </w:p>
        </w:tc>
      </w:tr>
      <w:tr w:rsidR="00DB1D16" w:rsidRPr="001B34B9" w:rsidTr="00ED26A2">
        <w:tc>
          <w:tcPr>
            <w:tcW w:w="6867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81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2,0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** (не регулируется) не подлежит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территориальной зоны (П).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9E41CD">
      <w:pPr>
        <w:ind w:firstLine="708"/>
        <w:jc w:val="both"/>
        <w:rPr>
          <w:bCs/>
          <w:lang w:val="x-none"/>
        </w:rPr>
      </w:pPr>
      <w:r w:rsidRPr="001B34B9">
        <w:rPr>
          <w:bCs/>
          <w:lang w:val="x-none"/>
        </w:rPr>
        <w:t>При расположении земельных участков и (или) объектов капитального строительства в пределах данных территориальн</w:t>
      </w:r>
      <w:r w:rsidRPr="001B34B9">
        <w:rPr>
          <w:bCs/>
        </w:rPr>
        <w:t>ой</w:t>
      </w:r>
      <w:r w:rsidRPr="001B34B9">
        <w:rPr>
          <w:bCs/>
          <w:lang w:val="x-none"/>
        </w:rPr>
        <w:t xml:space="preserve"> зон</w:t>
      </w:r>
      <w:r w:rsidRPr="001B34B9">
        <w:rPr>
          <w:bCs/>
        </w:rPr>
        <w:t>ы</w:t>
      </w:r>
      <w:r w:rsidRPr="001B34B9">
        <w:rPr>
          <w:bCs/>
          <w:lang w:val="x-none"/>
        </w:rPr>
        <w:t xml:space="preserve"> (П)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</w:t>
      </w:r>
      <w:r w:rsidR="009E41CD">
        <w:rPr>
          <w:bCs/>
          <w:lang w:val="x-none"/>
        </w:rPr>
        <w:t>о кодекса Российской Федерации.</w:t>
      </w: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8" w:name="_Toc221027950"/>
      <w:r w:rsidRPr="001B34B9">
        <w:rPr>
          <w:rFonts w:ascii="Times New Roman" w:hAnsi="Times New Roman"/>
        </w:rPr>
        <w:t>Статья 7. Зоны инженерных и транспортных инфраструктур и виды разрешенного использования земельных участков</w:t>
      </w:r>
      <w:bookmarkEnd w:id="8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1B34B9">
        <w:rPr>
          <w:bCs/>
        </w:rPr>
        <w:t>Зоны инженерных и транспортных инфраструктур предназначены для размещения объектов инженерной и транспортной инфраструктур, в том числе сооружений и коммуникаций железнодорожного, автомобильного, воздушного и трубопроводного транспорта, связи, а также для установления санитарно-защитных зон таких объектов в соответствии с техническими регламентами.</w:t>
      </w: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К зонам инженерной и транспортной инфраструктур относятся: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 xml:space="preserve">Зона сооружений и коммуникаций инженерной инфраструктуры (И3) </w:t>
      </w:r>
      <w:r w:rsidRPr="001B34B9">
        <w:rPr>
          <w:bCs/>
        </w:rPr>
        <w:t xml:space="preserve">- используется для размещения головных сооружений водоснабжения, очистных сооружений, </w:t>
      </w:r>
      <w:r w:rsidRPr="001B34B9">
        <w:rPr>
          <w:bCs/>
        </w:rPr>
        <w:lastRenderedPageBreak/>
        <w:t>канализации, источников теплоснабжении и электроснабжения, сооружений газоснабжении, теле- и радиотрансляции, телефонизации, соответствующих магистральных инженерных сетей, требующих обязательного учета при планировании и застройке сельского поселения.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>Зона сооружений автомобильного транспорта (И4)</w:t>
      </w:r>
      <w:r w:rsidRPr="001B34B9">
        <w:rPr>
          <w:bCs/>
        </w:rPr>
        <w:t xml:space="preserve"> - используется для размещения объектов и коммуникаций автомобильного транспорта.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255"/>
        <w:gridCol w:w="1557"/>
        <w:gridCol w:w="770"/>
        <w:gridCol w:w="763"/>
      </w:tblGrid>
      <w:tr w:rsidR="00DB1D16" w:rsidRPr="001B34B9" w:rsidTr="00ED26A2">
        <w:trPr>
          <w:trHeight w:val="285"/>
        </w:trPr>
        <w:tc>
          <w:tcPr>
            <w:tcW w:w="5000" w:type="pct"/>
            <w:gridSpan w:val="4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4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</w:t>
            </w:r>
            <w:proofErr w:type="gramStart"/>
            <w:r w:rsidRPr="001B34B9">
              <w:rPr>
                <w:bCs/>
              </w:rPr>
              <w:t>требующие  получения</w:t>
            </w:r>
            <w:proofErr w:type="gramEnd"/>
            <w:r w:rsidRPr="001B34B9">
              <w:rPr>
                <w:bCs/>
              </w:rPr>
              <w:t xml:space="preserve">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6" name="Прямоугольни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4C0359" id="Прямоугольник 6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И3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И4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Коммунальное обслуживание (3.1)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услуг).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Обслуживание пассажирских перевозок (7.2.2) 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bookmarkStart w:id="9" w:name="sub_1723"/>
            <w:r w:rsidRPr="001B34B9">
              <w:t>Стоянки</w:t>
            </w:r>
            <w:bookmarkEnd w:id="9"/>
            <w:r w:rsidRPr="001B34B9">
              <w:t xml:space="preserve"> транспорта общего пользования</w:t>
            </w:r>
            <w:r w:rsidRPr="001B34B9">
              <w:rPr>
                <w:bCs/>
              </w:rPr>
              <w:t xml:space="preserve"> (7.2.3)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стоянок транспортных средств, осуществляющих перевозки людей по установленному маршруту;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Земельные участки (территории общего пользования (12.0) – 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833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820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285"/>
        </w:trPr>
        <w:tc>
          <w:tcPr>
            <w:tcW w:w="33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1245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408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/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 xml:space="preserve">2. Предельные (минимальные и (или) максимальные) размеры земельных участков, предельные параметры разрешенного строительства, реконструкции объектов </w:t>
      </w:r>
      <w:r w:rsidRPr="001B34B9">
        <w:rPr>
          <w:bCs/>
        </w:rPr>
        <w:lastRenderedPageBreak/>
        <w:t>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 xml:space="preserve"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(И3-И4).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</w:t>
      </w:r>
      <w:proofErr w:type="gramStart"/>
      <w:r w:rsidRPr="001B34B9">
        <w:rPr>
          <w:bCs/>
        </w:rPr>
        <w:t>или  Забайкальского</w:t>
      </w:r>
      <w:proofErr w:type="gramEnd"/>
      <w:r w:rsidRPr="001B34B9">
        <w:rPr>
          <w:bCs/>
        </w:rPr>
        <w:t xml:space="preserve">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(И3-И4)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0" w:name="_Toc221027951"/>
      <w:r w:rsidRPr="001B34B9">
        <w:rPr>
          <w:rFonts w:ascii="Times New Roman" w:hAnsi="Times New Roman"/>
        </w:rPr>
        <w:t>Статья 8. Рекреационные зоны, виды разрешенного использования земельных участков и разрешенные параметры земельных участков и их застройки</w:t>
      </w:r>
      <w:bookmarkEnd w:id="10"/>
    </w:p>
    <w:p w:rsidR="00DB1D16" w:rsidRPr="001B34B9" w:rsidRDefault="00DB1D16" w:rsidP="00DB1D16">
      <w:pPr>
        <w:numPr>
          <w:ilvl w:val="0"/>
          <w:numId w:val="5"/>
        </w:numPr>
        <w:ind w:left="0" w:firstLine="709"/>
        <w:jc w:val="both"/>
        <w:rPr>
          <w:bCs/>
        </w:rPr>
      </w:pPr>
      <w:r w:rsidRPr="001B34B9">
        <w:rPr>
          <w:bCs/>
        </w:rPr>
        <w:t xml:space="preserve">В состав зон рекреационного назначения включаются территории занятые городскими (поселковыми) лесами, скверами, парками, садами, прудами, озерами, водохранилищами, пляжами, территории естественного ландшафта.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Cs/>
        </w:rPr>
        <w:t xml:space="preserve">К рекреационным зонам относятся: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>Зона пассивного отдыха (Р1)</w:t>
      </w:r>
      <w:r w:rsidRPr="001B34B9">
        <w:rPr>
          <w:bCs/>
        </w:rPr>
        <w:t xml:space="preserve"> - лесопарковая территория, которая предназначена для пассивных рекреационных функций и включает городские (поселковые) леса, </w:t>
      </w:r>
      <w:proofErr w:type="spellStart"/>
      <w:r w:rsidRPr="001B34B9">
        <w:rPr>
          <w:bCs/>
        </w:rPr>
        <w:t>лугопарки</w:t>
      </w:r>
      <w:proofErr w:type="spellEnd"/>
      <w:r w:rsidRPr="001B34B9">
        <w:rPr>
          <w:bCs/>
        </w:rPr>
        <w:t>, водоемы, охраняемые ландшафты, расположенные в границах населенных пунктов.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5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5" name="Прямоугольни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388342" id="Прямоугольник 5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9E41CD">
        <w:trPr>
          <w:trHeight w:val="714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Природно-познавательный туризм. Туристическое обслуживание (5.2, 5.2.1)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1B34B9">
              <w:rPr>
                <w:bCs/>
              </w:rPr>
              <w:t>природовосстановительных</w:t>
            </w:r>
            <w:proofErr w:type="spellEnd"/>
            <w:r w:rsidRPr="001B34B9">
              <w:rPr>
                <w:bCs/>
              </w:rPr>
              <w:t xml:space="preserve"> мероприятий. 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</w:t>
            </w:r>
            <w:r w:rsidRPr="001B34B9">
              <w:rPr>
                <w:bCs/>
              </w:rPr>
              <w:lastRenderedPageBreak/>
              <w:t>временного проживания в них; размещение детских лагерей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Охота и рыбалка (5.3)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</w:t>
            </w:r>
          </w:p>
        </w:tc>
      </w:tr>
      <w:tr w:rsidR="00DB1D16" w:rsidRPr="001B34B9" w:rsidTr="009E41CD">
        <w:trPr>
          <w:trHeight w:val="89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ED26A2">
      <w:pPr>
        <w:numPr>
          <w:ilvl w:val="0"/>
          <w:numId w:val="5"/>
        </w:numPr>
        <w:ind w:left="0" w:firstLine="709"/>
        <w:jc w:val="both"/>
        <w:rPr>
          <w:bCs/>
        </w:rPr>
      </w:pPr>
      <w:r w:rsidRPr="001B34B9">
        <w:rPr>
          <w:bCs/>
        </w:rPr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активного отдыха населения (Р2)</w:t>
      </w:r>
      <w:r w:rsidRPr="001B34B9">
        <w:rPr>
          <w:bCs/>
        </w:rPr>
        <w:t xml:space="preserve"> - используется для размещения активных рекреационных функций и включает в себя озелененные территории общего пользования, скверы, бульвары с соответствующими объектами для отдыха, расположенные в границах населенных пунктов.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6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4" name="Прямоугольни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39DDBB" id="Прямоугольник 4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/>
                <w:bCs/>
              </w:rPr>
              <w:t>Виды разрешенного использования</w:t>
            </w:r>
            <w:r w:rsidRPr="001B34B9">
              <w:rPr>
                <w:bCs/>
              </w:rPr>
              <w:t>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Спорт (5.1)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Охота и рыбалка (5.3)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Причалы для маломерных судов (5.4)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Поля для гольфа или конных прогулок (5.5)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сооружений, размещение конноспортивных манежей, не предусматривающих устройство трибун.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</w:t>
            </w:r>
          </w:p>
        </w:tc>
      </w:tr>
      <w:tr w:rsidR="00DB1D16" w:rsidRPr="001B34B9" w:rsidTr="00ED26A2">
        <w:trPr>
          <w:trHeight w:val="798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Земельные участки (территории) общего пользования (12.0)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1B34B9">
              <w:rPr>
                <w:bCs/>
              </w:rPr>
              <w:lastRenderedPageBreak/>
              <w:t>велотранспортной</w:t>
            </w:r>
            <w:proofErr w:type="spellEnd"/>
            <w:r w:rsidRPr="001B34B9">
              <w:rPr>
                <w:bCs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средств.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lastRenderedPageBreak/>
              <w:t>О</w:t>
            </w:r>
          </w:p>
        </w:tc>
      </w:tr>
      <w:tr w:rsidR="00DB1D16" w:rsidRPr="001B34B9" w:rsidTr="009E41CD">
        <w:trPr>
          <w:trHeight w:val="901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3"/>
        <w:gridCol w:w="2745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* 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1,0  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30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</w:t>
            </w:r>
            <w:proofErr w:type="gramStart"/>
            <w:r w:rsidRPr="001B34B9">
              <w:rPr>
                <w:bCs/>
              </w:rPr>
              <w:t>здания  (</w:t>
            </w:r>
            <w:proofErr w:type="gramEnd"/>
            <w:r w:rsidRPr="001B34B9">
              <w:rPr>
                <w:bCs/>
              </w:rPr>
              <w:t xml:space="preserve">м)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12</w:t>
            </w:r>
          </w:p>
        </w:tc>
      </w:tr>
      <w:tr w:rsidR="00DB1D16" w:rsidRPr="001B34B9" w:rsidTr="00ED26A2">
        <w:tc>
          <w:tcPr>
            <w:tcW w:w="685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6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1,5</w:t>
            </w:r>
          </w:p>
        </w:tc>
      </w:tr>
    </w:tbl>
    <w:p w:rsidR="00DB1D16" w:rsidRPr="001B34B9" w:rsidRDefault="00DB1D16" w:rsidP="00DB1D16">
      <w:pPr>
        <w:rPr>
          <w:b/>
          <w:bCs/>
        </w:rPr>
      </w:pP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ED26A2">
      <w:pPr>
        <w:jc w:val="both"/>
        <w:rPr>
          <w:b/>
          <w:bCs/>
        </w:rPr>
      </w:pP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естественного ландшафта (Р3)</w:t>
      </w:r>
      <w:r w:rsidRPr="001B34B9">
        <w:rPr>
          <w:bCs/>
        </w:rPr>
        <w:t xml:space="preserve"> - включает в себя природные ландшафты и другие открытые пространства, расположенные в границах населенных пунктов.</w:t>
      </w:r>
    </w:p>
    <w:p w:rsidR="00DB1D16" w:rsidRPr="001B34B9" w:rsidRDefault="00DB1D16" w:rsidP="00ED26A2">
      <w:pPr>
        <w:jc w:val="both"/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1"/>
        <w:gridCol w:w="5398"/>
        <w:gridCol w:w="1396"/>
      </w:tblGrid>
      <w:tr w:rsidR="00DB1D16" w:rsidRPr="001B34B9" w:rsidTr="00ED26A2">
        <w:trPr>
          <w:trHeight w:val="150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7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</w:t>
            </w:r>
            <w:proofErr w:type="gramStart"/>
            <w:r w:rsidRPr="001B34B9">
              <w:rPr>
                <w:bCs/>
              </w:rPr>
              <w:t>требующие  получения</w:t>
            </w:r>
            <w:proofErr w:type="gramEnd"/>
            <w:r w:rsidRPr="001B34B9">
              <w:rPr>
                <w:bCs/>
              </w:rPr>
              <w:t xml:space="preserve">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3" name="Прямоугольни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B45413" id="Прямоугольник 3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3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1262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Природно-познавательный туризм, Туристическое обслуживание (5.2, 5.2.1)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1B34B9">
              <w:rPr>
                <w:bCs/>
              </w:rPr>
              <w:t>природовосстановительных</w:t>
            </w:r>
            <w:proofErr w:type="spellEnd"/>
            <w:r w:rsidRPr="001B34B9">
              <w:rPr>
                <w:bCs/>
              </w:rPr>
              <w:t xml:space="preserve"> мероприятий. 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размещение детских лагерей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9E41CD">
        <w:trPr>
          <w:trHeight w:val="856"/>
        </w:trPr>
        <w:tc>
          <w:tcPr>
            <w:tcW w:w="136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 xml:space="preserve">Прочие виды разрешенного использования </w:t>
            </w:r>
          </w:p>
        </w:tc>
        <w:tc>
          <w:tcPr>
            <w:tcW w:w="2888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74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</w:tbl>
    <w:p w:rsidR="00DB1D16" w:rsidRPr="001B34B9" w:rsidRDefault="00DB1D16" w:rsidP="00ED26A2">
      <w:pPr>
        <w:ind w:firstLine="708"/>
        <w:jc w:val="both"/>
        <w:rPr>
          <w:bCs/>
        </w:rPr>
      </w:pPr>
      <w:r w:rsidRPr="001B34B9">
        <w:rPr>
          <w:bCs/>
        </w:rPr>
        <w:t>2.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(Р1-Р3).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или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(Р1-Р3)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1" w:name="_Toc221027952"/>
      <w:r w:rsidRPr="001B34B9">
        <w:rPr>
          <w:rFonts w:ascii="Times New Roman" w:hAnsi="Times New Roman"/>
        </w:rPr>
        <w:t>Статья 9. Зоны сельскохозяйственного использования, виды разрешенного использования земельных участков и разрешенные параметры земельных участков и их застройки</w:t>
      </w:r>
      <w:bookmarkEnd w:id="11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6"/>
        </w:numPr>
        <w:rPr>
          <w:bCs/>
        </w:rPr>
      </w:pPr>
      <w:r w:rsidRPr="001B34B9">
        <w:rPr>
          <w:bCs/>
        </w:rPr>
        <w:t xml:space="preserve">К зонам сельскохозяйственного использования относятся: </w:t>
      </w:r>
    </w:p>
    <w:p w:rsidR="00DB1D16" w:rsidRPr="001B34B9" w:rsidRDefault="00DB1D16" w:rsidP="00DB1D16">
      <w:pPr>
        <w:jc w:val="both"/>
        <w:rPr>
          <w:bCs/>
        </w:rPr>
      </w:pPr>
      <w:r w:rsidRPr="001B34B9">
        <w:rPr>
          <w:b/>
          <w:bCs/>
        </w:rPr>
        <w:t>Зона сельскохозяйственных объектов (СХ1)</w:t>
      </w:r>
      <w:r w:rsidRPr="001B34B9">
        <w:rPr>
          <w:bCs/>
        </w:rPr>
        <w:t xml:space="preserve"> - используется для ведения сельского хозяйства в границах населенного пункта: на объектах капитального строительства сельскохозяйственного назначения; производства продуктов питания для населения и фуража; для выпаса домашнего скота и других аналогичных целей. </w:t>
      </w:r>
    </w:p>
    <w:p w:rsidR="00DB1D16" w:rsidRPr="001B34B9" w:rsidRDefault="00DB1D16" w:rsidP="00DB1D16">
      <w:pPr>
        <w:rPr>
          <w:bCs/>
        </w:rPr>
      </w:pPr>
      <w:r w:rsidRPr="001B34B9">
        <w:rPr>
          <w:b/>
          <w:bCs/>
        </w:rPr>
        <w:t>Зона личных подсобных хозяйств (СХ2)</w:t>
      </w:r>
      <w:r w:rsidRPr="001B34B9">
        <w:rPr>
          <w:bCs/>
        </w:rPr>
        <w:t xml:space="preserve"> -  используется для организации личных под</w:t>
      </w:r>
      <w:r w:rsidRPr="001B34B9">
        <w:rPr>
          <w:bCs/>
          <w:lang w:val="en-US"/>
        </w:rPr>
        <w:t>c</w:t>
      </w:r>
      <w:proofErr w:type="spellStart"/>
      <w:r w:rsidRPr="001B34B9">
        <w:rPr>
          <w:bCs/>
        </w:rPr>
        <w:t>обных</w:t>
      </w:r>
      <w:proofErr w:type="spellEnd"/>
      <w:r w:rsidRPr="001B34B9">
        <w:rPr>
          <w:bCs/>
        </w:rPr>
        <w:t xml:space="preserve"> хозяйств в границах населенных пунктов. </w:t>
      </w:r>
    </w:p>
    <w:p w:rsidR="00DB1D16" w:rsidRPr="001B34B9" w:rsidRDefault="00DB1D16" w:rsidP="00ED26A2">
      <w:pPr>
        <w:spacing w:after="120"/>
        <w:jc w:val="both"/>
        <w:rPr>
          <w:bCs/>
        </w:rPr>
      </w:pPr>
      <w:r w:rsidRPr="001B34B9">
        <w:rPr>
          <w:b/>
          <w:bCs/>
        </w:rPr>
        <w:t>Зона садов и огородов (СХ3)</w:t>
      </w:r>
      <w:r w:rsidRPr="001B34B9">
        <w:rPr>
          <w:bCs/>
        </w:rPr>
        <w:t xml:space="preserve"> -  используется для садоводства и огородничества в границах населенных пунктов. </w:t>
      </w:r>
    </w:p>
    <w:p w:rsidR="00DB1D16" w:rsidRPr="001B34B9" w:rsidRDefault="00DB1D16" w:rsidP="00DB1D16">
      <w:pPr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50"/>
        <w:gridCol w:w="1284"/>
        <w:gridCol w:w="693"/>
        <w:gridCol w:w="663"/>
        <w:gridCol w:w="1355"/>
      </w:tblGrid>
      <w:tr w:rsidR="00DB1D16" w:rsidRPr="001B34B9" w:rsidTr="00ED26A2">
        <w:trPr>
          <w:trHeight w:val="285"/>
        </w:trPr>
        <w:tc>
          <w:tcPr>
            <w:tcW w:w="5000" w:type="pct"/>
            <w:gridSpan w:val="5"/>
          </w:tcPr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8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ED26A2">
            <w:pPr>
              <w:rPr>
                <w:b/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0795" cy="95885"/>
                      <wp:effectExtent l="95250" t="0" r="84455" b="0"/>
                      <wp:docPr id="2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57B88F" id="Прямоугольник 2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ED26A2">
        <w:trPr>
          <w:trHeight w:val="285"/>
        </w:trPr>
        <w:tc>
          <w:tcPr>
            <w:tcW w:w="5000" w:type="pct"/>
            <w:gridSpan w:val="5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Виды разрешенного использования 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СХ1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СХ2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</w:rPr>
              <w:t>СХ</w:t>
            </w:r>
            <w:r w:rsidRPr="001B34B9">
              <w:rPr>
                <w:bCs/>
                <w:lang w:val="en-US"/>
              </w:rPr>
              <w:t>3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зерновых и иных сельскохозяйственных культур (1.2)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</w:t>
            </w:r>
            <w:r w:rsidRPr="001B34B9">
              <w:rPr>
                <w:bCs/>
              </w:rPr>
              <w:lastRenderedPageBreak/>
              <w:t>технических, масличных, эфиромасличных, и иных сельскохозяйственных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Овощеводство (1.3)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тонизирующих, лекарственных, цветочных культур (1.4)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Садоводство (1.5)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Скотоводство (1.8)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</w:t>
            </w:r>
            <w:r w:rsidR="009E41CD">
              <w:rPr>
                <w:bCs/>
              </w:rPr>
              <w:t>леменной продукции (материала).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Птицеводство (1.10)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разведение племенных животных, производство и использование племенной продукции (материала) Осуществление хозяйственной деятельности, связанной с разведением свиней;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разведение племенных животных, производство и использование племенной продукции (материала).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lastRenderedPageBreak/>
              <w:t>Пчеловодство (1.12)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8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Рыбоводство (1.13)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1B34B9">
              <w:rPr>
                <w:bCs/>
              </w:rPr>
              <w:t>аквакультуры</w:t>
            </w:r>
            <w:proofErr w:type="spellEnd"/>
            <w:r w:rsidRPr="001B34B9">
              <w:rPr>
                <w:bCs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1B34B9">
              <w:rPr>
                <w:bCs/>
              </w:rPr>
              <w:t>аквакультуры</w:t>
            </w:r>
            <w:proofErr w:type="spellEnd"/>
            <w:r w:rsidRPr="001B34B9">
              <w:rPr>
                <w:bCs/>
              </w:rPr>
              <w:t>)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540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Научное обеспечение сельского хозяйства (1.14)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82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Хранение и переработка сельскохозяйственной продукции (1.15)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270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Питомники (1.17)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Обеспечение сельскохозяйственного производства (1.18)</w:t>
            </w:r>
          </w:p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</w:pPr>
            <w:r w:rsidRPr="001B34B9">
              <w:t xml:space="preserve">Для ведения личного подсобного хозяйства (приусадебный земельный </w:t>
            </w:r>
            <w:proofErr w:type="gramStart"/>
            <w:r w:rsidRPr="001B34B9">
              <w:t>участок)  (</w:t>
            </w:r>
            <w:proofErr w:type="gramEnd"/>
            <w:r w:rsidRPr="001B34B9">
              <w:t xml:space="preserve">2.2) </w:t>
            </w:r>
          </w:p>
          <w:p w:rsidR="00DB1D16" w:rsidRPr="001B34B9" w:rsidRDefault="00DB1D16" w:rsidP="00ED26A2">
            <w:pPr>
              <w:jc w:val="both"/>
            </w:pPr>
            <w:r w:rsidRPr="001B34B9">
              <w:t>Размещение жилого дома, указанного в описании вида разрешенного использования с кодом 2.1;</w:t>
            </w:r>
          </w:p>
          <w:p w:rsidR="00DB1D16" w:rsidRPr="001B34B9" w:rsidRDefault="00DB1D16" w:rsidP="00ED26A2">
            <w:pPr>
              <w:jc w:val="both"/>
            </w:pPr>
            <w:r w:rsidRPr="001B34B9">
              <w:t>Производство сельскохозяйственной продукции;</w:t>
            </w:r>
          </w:p>
          <w:p w:rsidR="00DB1D16" w:rsidRPr="001B34B9" w:rsidRDefault="00DB1D16" w:rsidP="00ED26A2">
            <w:r w:rsidRPr="001B34B9">
              <w:lastRenderedPageBreak/>
              <w:t>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</w:pPr>
            <w:r w:rsidRPr="001B34B9">
              <w:lastRenderedPageBreak/>
              <w:t>.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</w:pPr>
            <w:r w:rsidRPr="001B34B9">
              <w:lastRenderedPageBreak/>
              <w:t>Малоэтажная многоквартирная жилая застройка (2.1.1.) Размещение малоэтажных многоквартирных домов (многоквартирные дома высотой до 4 этажей, включая мансардный);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дома.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</w:pPr>
            <w:r w:rsidRPr="001B34B9"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-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bookmarkStart w:id="12" w:name="sub_103103"/>
            <w:r w:rsidRPr="001B34B9">
              <w:rPr>
                <w:bCs/>
              </w:rPr>
              <w:t>Ведение огородничества</w:t>
            </w:r>
            <w:bookmarkEnd w:id="12"/>
            <w:r w:rsidRPr="001B34B9">
              <w:rPr>
                <w:bCs/>
              </w:rPr>
              <w:t xml:space="preserve"> (13.1) </w:t>
            </w:r>
          </w:p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  <w:rPr>
                <w:lang w:val="en-US"/>
              </w:rPr>
            </w:pPr>
            <w:r w:rsidRPr="001B34B9">
              <w:rPr>
                <w:lang w:val="en-US"/>
              </w:rPr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  <w:lang w:val="en-US"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435"/>
        </w:trPr>
        <w:tc>
          <w:tcPr>
            <w:tcW w:w="2862" w:type="pct"/>
          </w:tcPr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bookmarkStart w:id="13" w:name="sub_10132"/>
            <w:r w:rsidRPr="001B34B9">
              <w:rPr>
                <w:bCs/>
              </w:rPr>
              <w:t>Ведение садоводства</w:t>
            </w:r>
            <w:bookmarkEnd w:id="13"/>
            <w:r w:rsidRPr="001B34B9">
              <w:rPr>
                <w:bCs/>
              </w:rPr>
              <w:t xml:space="preserve"> (13.2) </w:t>
            </w:r>
          </w:p>
          <w:p w:rsidR="00DB1D16" w:rsidRPr="001B34B9" w:rsidRDefault="00DB1D16" w:rsidP="00ED26A2">
            <w:pPr>
              <w:spacing w:after="120"/>
              <w:jc w:val="both"/>
              <w:rPr>
                <w:bCs/>
              </w:rPr>
            </w:pPr>
            <w:r w:rsidRPr="001B34B9">
              <w:rPr>
                <w:bCs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гаражей/</w:t>
            </w:r>
          </w:p>
        </w:tc>
        <w:tc>
          <w:tcPr>
            <w:tcW w:w="687" w:type="pct"/>
          </w:tcPr>
          <w:p w:rsidR="00DB1D16" w:rsidRPr="001B34B9" w:rsidRDefault="00DB1D16" w:rsidP="00ED26A2">
            <w:pPr>
              <w:jc w:val="both"/>
              <w:rPr>
                <w:lang w:val="en-US"/>
              </w:rPr>
            </w:pPr>
            <w:r w:rsidRPr="001B34B9">
              <w:rPr>
                <w:lang w:val="en-US"/>
              </w:rPr>
              <w:t>-</w:t>
            </w:r>
          </w:p>
        </w:tc>
        <w:tc>
          <w:tcPr>
            <w:tcW w:w="726" w:type="pct"/>
            <w:gridSpan w:val="2"/>
          </w:tcPr>
          <w:p w:rsidR="00DB1D16" w:rsidRPr="001B34B9" w:rsidRDefault="00DB1D16" w:rsidP="00ED26A2">
            <w:pPr>
              <w:rPr>
                <w:bCs/>
                <w:lang w:val="en-US"/>
              </w:rPr>
            </w:pPr>
            <w:r w:rsidRPr="001B34B9">
              <w:rPr>
                <w:bCs/>
                <w:lang w:val="en-US"/>
              </w:rPr>
              <w:t>-</w:t>
            </w: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</w:t>
            </w:r>
          </w:p>
        </w:tc>
      </w:tr>
      <w:tr w:rsidR="00DB1D16" w:rsidRPr="001B34B9" w:rsidTr="00ED26A2">
        <w:trPr>
          <w:trHeight w:val="15"/>
        </w:trPr>
        <w:tc>
          <w:tcPr>
            <w:tcW w:w="2862" w:type="pct"/>
          </w:tcPr>
          <w:p w:rsidR="00DB1D16" w:rsidRPr="001B34B9" w:rsidRDefault="00DB1D16" w:rsidP="00ED26A2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1058" w:type="pct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  <w:tc>
          <w:tcPr>
            <w:tcW w:w="355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  <w:tc>
          <w:tcPr>
            <w:tcW w:w="725" w:type="pct"/>
          </w:tcPr>
          <w:p w:rsidR="00DB1D16" w:rsidRPr="001B34B9" w:rsidRDefault="00DB1D16" w:rsidP="00ED26A2">
            <w:pPr>
              <w:rPr>
                <w:bCs/>
              </w:rPr>
            </w:pPr>
          </w:p>
        </w:tc>
      </w:tr>
    </w:tbl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26"/>
        <w:gridCol w:w="2752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(СХ1) *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1,2   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40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60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12</w:t>
            </w:r>
          </w:p>
        </w:tc>
      </w:tr>
      <w:tr w:rsidR="00DB1D16" w:rsidRPr="001B34B9" w:rsidTr="00ED26A2">
        <w:tc>
          <w:tcPr>
            <w:tcW w:w="6854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8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2"/>
        <w:gridCol w:w="2746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lastRenderedPageBreak/>
              <w:t>Предельные параметры земельных участков и разрешенного строительства (реконструкции) (СХ</w:t>
            </w:r>
            <w:proofErr w:type="gramStart"/>
            <w:r w:rsidRPr="001B34B9">
              <w:rPr>
                <w:bCs/>
              </w:rPr>
              <w:t>2)*</w:t>
            </w:r>
            <w:proofErr w:type="gramEnd"/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rPr>
          <w:bCs/>
        </w:rPr>
      </w:pPr>
      <w:r w:rsidRPr="001B34B9">
        <w:rPr>
          <w:bCs/>
        </w:rPr>
        <w:t>* прочие, кроме установленных в настоящей таблице предельные параметры земельных участков и параметры разрешенного строительства, реконструкции объектов капитального строительства не подлежат установлению.</w:t>
      </w:r>
    </w:p>
    <w:p w:rsidR="00DB1D16" w:rsidRPr="001B34B9" w:rsidRDefault="00DB1D16" w:rsidP="00DB1D16">
      <w:pPr>
        <w:rPr>
          <w:bCs/>
        </w:rPr>
      </w:pPr>
    </w:p>
    <w:tbl>
      <w:tblPr>
        <w:tblW w:w="4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32"/>
        <w:gridCol w:w="2746"/>
      </w:tblGrid>
      <w:tr w:rsidR="00DB1D16" w:rsidRPr="001B34B9" w:rsidTr="00ED26A2">
        <w:tc>
          <w:tcPr>
            <w:tcW w:w="9952" w:type="dxa"/>
            <w:gridSpan w:val="2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Предельные параметры земельных участков и разрешенного строительства (реконструкции) (СХ</w:t>
            </w:r>
            <w:proofErr w:type="gramStart"/>
            <w:r w:rsidRPr="001B34B9">
              <w:rPr>
                <w:bCs/>
              </w:rPr>
              <w:t>3)*</w:t>
            </w:r>
            <w:proofErr w:type="gramEnd"/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>Минимальные отступы от границ земельных участков (м)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t>1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Минимальная площадь земельного участка (га)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0,02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Максимальный процент застройки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25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Минимальный процент озеленения (%)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50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здания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20</w:t>
            </w:r>
          </w:p>
        </w:tc>
      </w:tr>
      <w:tr w:rsidR="00DB1D16" w:rsidRPr="001B34B9" w:rsidTr="00ED26A2">
        <w:tc>
          <w:tcPr>
            <w:tcW w:w="6855" w:type="dxa"/>
          </w:tcPr>
          <w:p w:rsidR="00DB1D16" w:rsidRPr="001B34B9" w:rsidRDefault="00DB1D16" w:rsidP="00ED26A2">
            <w:pPr>
              <w:rPr>
                <w:bCs/>
              </w:rPr>
            </w:pPr>
            <w:r w:rsidRPr="001B34B9">
              <w:rPr>
                <w:bCs/>
              </w:rPr>
              <w:t xml:space="preserve">Максимальная высота оград (м) </w:t>
            </w:r>
          </w:p>
        </w:tc>
        <w:tc>
          <w:tcPr>
            <w:tcW w:w="3097" w:type="dxa"/>
          </w:tcPr>
          <w:p w:rsidR="00DB1D16" w:rsidRPr="001B34B9" w:rsidRDefault="00DB1D16" w:rsidP="00ED26A2">
            <w:r w:rsidRPr="001B34B9">
              <w:rPr>
                <w:bCs/>
              </w:rPr>
              <w:t>2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 xml:space="preserve">2.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(СХ1-СХ3).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</w:t>
      </w:r>
      <w:r>
        <w:rPr>
          <w:bCs/>
        </w:rPr>
        <w:t>актами Российской Федерации или</w:t>
      </w:r>
      <w:r w:rsidRPr="001B34B9">
        <w:rPr>
          <w:bCs/>
        </w:rPr>
        <w:t xml:space="preserve"> 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(СХ1-СХ2)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4" w:name="_Toc221027953"/>
      <w:r w:rsidRPr="001B34B9">
        <w:rPr>
          <w:rFonts w:ascii="Times New Roman" w:hAnsi="Times New Roman"/>
        </w:rPr>
        <w:t>Статья 10. Зоны специального назначения и виды разрешенного использования земельных участков</w:t>
      </w:r>
      <w:bookmarkEnd w:id="14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ED26A2">
      <w:pPr>
        <w:numPr>
          <w:ilvl w:val="0"/>
          <w:numId w:val="7"/>
        </w:numPr>
        <w:jc w:val="both"/>
        <w:rPr>
          <w:bCs/>
        </w:rPr>
      </w:pPr>
      <w:r w:rsidRPr="001B34B9">
        <w:rPr>
          <w:bCs/>
        </w:rPr>
        <w:t>К зонам специального назначения относятся: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>Зона кладбищ (С1)</w:t>
      </w:r>
      <w:r w:rsidRPr="001B34B9">
        <w:rPr>
          <w:bCs/>
        </w:rPr>
        <w:t xml:space="preserve"> - используется для размещения объектов погребения и оказания ритуальных услуг населению в границах населенных пунктов. 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/>
          <w:bCs/>
        </w:rPr>
        <w:t xml:space="preserve">Зона объектов обращения с твердыми коммунальными отходами (С2) </w:t>
      </w:r>
      <w:r w:rsidRPr="001B34B9">
        <w:rPr>
          <w:bCs/>
        </w:rPr>
        <w:t>– используется для размещения площадок временного накопления твердых коммунальных отходов в границах населенных пунктов.</w:t>
      </w:r>
    </w:p>
    <w:p w:rsidR="00DB1D16" w:rsidRPr="001B34B9" w:rsidRDefault="00DB1D16" w:rsidP="00ED26A2">
      <w:pPr>
        <w:jc w:val="both"/>
        <w:rPr>
          <w:bCs/>
        </w:rPr>
      </w:pPr>
      <w:r w:rsidRPr="001B34B9">
        <w:rPr>
          <w:bCs/>
        </w:rPr>
        <w:lastRenderedPageBreak/>
        <w:t>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правил, а также специальных нормативов.</w:t>
      </w:r>
    </w:p>
    <w:p w:rsidR="00DB1D16" w:rsidRPr="001B34B9" w:rsidRDefault="00DB1D16" w:rsidP="00DB1D16">
      <w:pPr>
        <w:rPr>
          <w:bCs/>
        </w:rPr>
      </w:pPr>
    </w:p>
    <w:tbl>
      <w:tblPr>
        <w:tblpPr w:leftFromText="180" w:rightFromText="180" w:vertAnchor="text" w:horzAnchor="margin" w:tblpXSpec="center" w:tblpY="-5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2268"/>
        <w:gridCol w:w="2155"/>
      </w:tblGrid>
      <w:tr w:rsidR="00DB1D16" w:rsidRPr="001B34B9" w:rsidTr="0094261F">
        <w:trPr>
          <w:trHeight w:val="285"/>
        </w:trPr>
        <w:tc>
          <w:tcPr>
            <w:tcW w:w="9918" w:type="dxa"/>
            <w:gridSpan w:val="3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Таблица 9</w:t>
            </w:r>
          </w:p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 xml:space="preserve">О - основные виды использования, не </w:t>
            </w:r>
            <w:proofErr w:type="gramStart"/>
            <w:r w:rsidRPr="001B34B9">
              <w:rPr>
                <w:bCs/>
              </w:rPr>
              <w:t>требующие  получения</w:t>
            </w:r>
            <w:proofErr w:type="gramEnd"/>
            <w:r w:rsidRPr="001B34B9">
              <w:rPr>
                <w:bCs/>
              </w:rPr>
              <w:t xml:space="preserve"> зонального разрешения, </w:t>
            </w:r>
          </w:p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 xml:space="preserve">С – условно разрешенные виды использования, требующие получения зонального разрешения, 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Cs/>
              </w:rPr>
              <w:t>-  - виды использования, на которые не может быть получено зональное разрешение.</w:t>
            </w:r>
            <w:r w:rsidRPr="001B34B9">
              <w:rPr>
                <w:noProof/>
              </w:rPr>
              <mc:AlternateContent>
                <mc:Choice Requires="wps">
                  <w:drawing>
                    <wp:inline distT="0" distB="0" distL="0" distR="0" wp14:anchorId="442762AE" wp14:editId="36017D3C">
                      <wp:extent cx="10795" cy="95885"/>
                      <wp:effectExtent l="95250" t="0" r="84455" b="0"/>
                      <wp:docPr id="1" name="Прямоугольни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95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EE64F6" id="Прямоугольник 1" o:spid="_x0000_s1026" style="width:.85pt;height: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B1D16" w:rsidRPr="001B34B9" w:rsidTr="0094261F">
        <w:trPr>
          <w:trHeight w:val="285"/>
        </w:trPr>
        <w:tc>
          <w:tcPr>
            <w:tcW w:w="9918" w:type="dxa"/>
            <w:gridSpan w:val="3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Виды разрешенного использования</w:t>
            </w:r>
            <w:r w:rsidRPr="001B34B9">
              <w:rPr>
                <w:bCs/>
              </w:rPr>
              <w:t> 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С1</w:t>
            </w: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С2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Ритуальная деятельность (12.1) 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Размещение кладбищ, крематориев и мест захоронения; размещение соответствующих культовых сооружений;</w:t>
            </w:r>
          </w:p>
          <w:p w:rsidR="00DB1D16" w:rsidRPr="001B34B9" w:rsidRDefault="00DB1D16" w:rsidP="00DB1D16">
            <w:pPr>
              <w:jc w:val="both"/>
            </w:pPr>
            <w:r w:rsidRPr="001B34B9">
              <w:t>размещение соответствующих культовых сооружений;</w:t>
            </w:r>
          </w:p>
          <w:p w:rsidR="00DB1D16" w:rsidRPr="001B34B9" w:rsidRDefault="00DB1D16" w:rsidP="00DB1D16">
            <w:pPr>
              <w:jc w:val="both"/>
              <w:rPr>
                <w:b/>
                <w:bCs/>
              </w:rPr>
            </w:pPr>
            <w:bookmarkStart w:id="15" w:name="sub_103105"/>
            <w:r w:rsidRPr="001B34B9">
              <w:t>осуществление деятельности по производству продукции ритуально-обрядового назначения</w:t>
            </w:r>
            <w:bookmarkEnd w:id="15"/>
            <w:r w:rsidRPr="001B34B9">
              <w:t>.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Специальная деятельность (12.2) 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Временное накопление и утилизация отходов производства и потребления;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места сбора вещей для их вторичной переработки.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-</w:t>
            </w:r>
          </w:p>
          <w:p w:rsidR="00DB1D16" w:rsidRPr="001B34B9" w:rsidRDefault="00DB1D16" w:rsidP="00DB1D16">
            <w:pPr>
              <w:rPr>
                <w:b/>
                <w:bCs/>
              </w:rPr>
            </w:pP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>Автомобильный транспорт (7.2)</w:t>
            </w:r>
          </w:p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Размещение автомобильных дорог и технически связанных с ними сооружений. </w:t>
            </w:r>
          </w:p>
        </w:tc>
        <w:tc>
          <w:tcPr>
            <w:tcW w:w="2268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  <w:tc>
          <w:tcPr>
            <w:tcW w:w="2155" w:type="dxa"/>
          </w:tcPr>
          <w:p w:rsidR="00DB1D16" w:rsidRPr="001B34B9" w:rsidRDefault="00DB1D16" w:rsidP="00DB1D16">
            <w:pPr>
              <w:rPr>
                <w:b/>
                <w:bCs/>
              </w:rPr>
            </w:pPr>
            <w:r w:rsidRPr="001B34B9">
              <w:rPr>
                <w:b/>
                <w:bCs/>
              </w:rPr>
              <w:t>О</w:t>
            </w:r>
          </w:p>
        </w:tc>
      </w:tr>
      <w:tr w:rsidR="00DB1D16" w:rsidRPr="001B34B9" w:rsidTr="0094261F">
        <w:trPr>
          <w:trHeight w:val="285"/>
        </w:trPr>
        <w:tc>
          <w:tcPr>
            <w:tcW w:w="5495" w:type="dxa"/>
          </w:tcPr>
          <w:p w:rsidR="00DB1D16" w:rsidRPr="001B34B9" w:rsidRDefault="00DB1D16" w:rsidP="00DB1D16">
            <w:pPr>
              <w:jc w:val="both"/>
              <w:rPr>
                <w:bCs/>
              </w:rPr>
            </w:pPr>
            <w:r w:rsidRPr="001B34B9">
              <w:rPr>
                <w:bCs/>
              </w:rPr>
              <w:t xml:space="preserve">Прочие виды разрешенного использования </w:t>
            </w:r>
          </w:p>
        </w:tc>
        <w:tc>
          <w:tcPr>
            <w:tcW w:w="4423" w:type="dxa"/>
            <w:gridSpan w:val="2"/>
          </w:tcPr>
          <w:p w:rsidR="00DB1D16" w:rsidRPr="001B34B9" w:rsidRDefault="00DB1D16" w:rsidP="00DB1D16">
            <w:pPr>
              <w:rPr>
                <w:bCs/>
              </w:rPr>
            </w:pPr>
            <w:r w:rsidRPr="001B34B9">
              <w:rPr>
                <w:bCs/>
              </w:rPr>
              <w:t>Описание вида разрешенного использования согласно Классификатору</w:t>
            </w:r>
          </w:p>
        </w:tc>
      </w:tr>
    </w:tbl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2.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3.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данных территориальных зон (С1-С2).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</w:t>
      </w:r>
      <w:r>
        <w:rPr>
          <w:bCs/>
        </w:rPr>
        <w:t xml:space="preserve">ктами Российской Федерации или </w:t>
      </w:r>
      <w:r w:rsidRPr="001B34B9">
        <w:rPr>
          <w:bCs/>
        </w:rPr>
        <w:t>Забайкальского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DB1D16" w:rsidP="00DB1D16">
      <w:pPr>
        <w:ind w:firstLine="708"/>
        <w:jc w:val="both"/>
        <w:rPr>
          <w:bCs/>
        </w:rPr>
      </w:pPr>
      <w:r w:rsidRPr="001B34B9">
        <w:rPr>
          <w:bCs/>
        </w:rPr>
        <w:t>При расположении земельных участков и (или) объектов капитального строительства в пределах данных территориальных зон (С1-С2)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DB1D16" w:rsidRPr="001B34B9" w:rsidRDefault="00DB1D16" w:rsidP="00DB1D16">
      <w:pPr>
        <w:rPr>
          <w:bCs/>
        </w:rPr>
      </w:pPr>
    </w:p>
    <w:p w:rsidR="00DB1D16" w:rsidRPr="001B34B9" w:rsidRDefault="00DB1D16" w:rsidP="00DB1D16">
      <w:pPr>
        <w:pStyle w:val="3"/>
        <w:rPr>
          <w:rFonts w:ascii="Times New Roman" w:hAnsi="Times New Roman"/>
        </w:rPr>
      </w:pPr>
      <w:bookmarkStart w:id="16" w:name="_Toc221027954"/>
      <w:r w:rsidRPr="001B34B9">
        <w:rPr>
          <w:rFonts w:ascii="Times New Roman" w:hAnsi="Times New Roman"/>
        </w:rPr>
        <w:t>Статья 11. Зоны военных и иных режимных объектов и виды разрешенного использования земельных участков</w:t>
      </w:r>
      <w:bookmarkEnd w:id="16"/>
      <w:r w:rsidRPr="001B34B9">
        <w:rPr>
          <w:rFonts w:ascii="Times New Roman" w:hAnsi="Times New Roman"/>
        </w:rPr>
        <w:t xml:space="preserve"> 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rPr>
          <w:bCs/>
        </w:rPr>
      </w:pPr>
      <w:r w:rsidRPr="001B34B9">
        <w:rPr>
          <w:b/>
          <w:bCs/>
        </w:rPr>
        <w:t>Зоны военных объектов и иные зоны режимных территорий (В)</w:t>
      </w:r>
      <w:r w:rsidRPr="001B34B9">
        <w:rPr>
          <w:bCs/>
        </w:rPr>
        <w:t xml:space="preserve"> - используются для размещения военных объектов и иных режимных объектов в границах населенных пунктов.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jc w:val="both"/>
        <w:rPr>
          <w:bCs/>
        </w:rPr>
      </w:pPr>
      <w:r w:rsidRPr="001B34B9">
        <w:rPr>
          <w:bCs/>
        </w:rPr>
        <w:t xml:space="preserve">Виды разрешенного использования земельных участков в зоне В (коды согласно Классификатору видов разрешенного использования земельных участков, утверждаемому в соответствии со статьей 7 Земельного кодекса Российской Федерации) следующие: 8.0 (размещение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академий) размещение объектов, обеспечивающих осуществление таможенной деятельности; 8.4 (размещение объектов капитального строительства для создания мест лишения свободы (следственные изоляторы, тюрьмы, поселения). </w:t>
      </w:r>
    </w:p>
    <w:p w:rsidR="00DB1D16" w:rsidRPr="001B34B9" w:rsidRDefault="00DB1D16" w:rsidP="00DB1D16">
      <w:pPr>
        <w:numPr>
          <w:ilvl w:val="0"/>
          <w:numId w:val="8"/>
        </w:numPr>
        <w:ind w:left="0" w:firstLine="709"/>
        <w:jc w:val="both"/>
        <w:rPr>
          <w:bCs/>
        </w:rPr>
      </w:pPr>
      <w:r w:rsidRPr="001B34B9">
        <w:rPr>
          <w:bCs/>
          <w:lang w:val="x-none"/>
        </w:rPr>
        <w:t>На зоны военных и режимных территорий, на которых осуществляется производственная деятельность или расположены объекты инженерной, транспортной инфраструктуры распространяется действие настоящих Правил в части установления санитарно-защитных зон.</w:t>
      </w:r>
    </w:p>
    <w:p w:rsidR="00DB1D16" w:rsidRPr="001B34B9" w:rsidRDefault="00DB1D16" w:rsidP="00DB1D16">
      <w:pPr>
        <w:ind w:firstLine="709"/>
        <w:jc w:val="both"/>
        <w:rPr>
          <w:bCs/>
        </w:rPr>
      </w:pPr>
      <w:r w:rsidRPr="001B34B9">
        <w:rPr>
          <w:bCs/>
        </w:rPr>
        <w:t>4.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данного вида территориальных зон не подлежат установлению.</w:t>
      </w:r>
    </w:p>
    <w:p w:rsidR="00DB1D16" w:rsidRPr="001B34B9" w:rsidRDefault="00DB1D16" w:rsidP="00DB1D16">
      <w:pPr>
        <w:ind w:firstLine="709"/>
        <w:jc w:val="both"/>
        <w:rPr>
          <w:bCs/>
        </w:rPr>
      </w:pPr>
      <w:r w:rsidRPr="001B34B9">
        <w:rPr>
          <w:bCs/>
        </w:rPr>
        <w:t xml:space="preserve">5. Действующими законодательными актами Российской Федерации или Забайкальского        края не предусмотрены ограничения использования земельных участков и объектов капитального строительства, расположенных в пределах данной территориальной зоны. Данные ограничения установлены исключительно настоящими Правилами в соответствии со статьей 35 Градостроительного кодекса Российской Федерации. В случае установления таких ограничений законодательными актами Российской Федерации </w:t>
      </w:r>
      <w:proofErr w:type="gramStart"/>
      <w:r w:rsidRPr="001B34B9">
        <w:rPr>
          <w:bCs/>
        </w:rPr>
        <w:t>или  Забайкальского</w:t>
      </w:r>
      <w:proofErr w:type="gramEnd"/>
      <w:r w:rsidRPr="001B34B9">
        <w:rPr>
          <w:bCs/>
        </w:rPr>
        <w:t xml:space="preserve"> края в градостроительные регламенты вносятся сведения, отсылающие к соответствующим статьям данных законодательных актов.</w:t>
      </w:r>
    </w:p>
    <w:p w:rsidR="00DB1D16" w:rsidRPr="001B34B9" w:rsidRDefault="009E41CD" w:rsidP="00ED26A2">
      <w:pPr>
        <w:jc w:val="both"/>
      </w:pPr>
      <w:r>
        <w:rPr>
          <w:bCs/>
        </w:rPr>
        <w:t xml:space="preserve">           </w:t>
      </w:r>
      <w:r w:rsidR="00DB1D16" w:rsidRPr="001B34B9">
        <w:rPr>
          <w:bCs/>
        </w:rPr>
        <w:t>При расположении земельных участков и (или) объектов капитального строительства в пределах данной территориальной зоны полностью или частично в границах установленных зон с особыми условиями использования территорий (сведения о которых внесены в Единый государственный реестр недвижимости) на указанные участки и объекты распространяются ограничения использования территорий, установленные для указанных зон с особыми условиями использования территорий постановлениями Правительства Российской Федерации, принятыми в соответствии с главой 19 Земельного кодекса Российской Федерации.</w:t>
      </w:r>
    </w:p>
    <w:p w:rsidR="0094261F" w:rsidRDefault="0094261F" w:rsidP="00ED26A2">
      <w:pPr>
        <w:jc w:val="both"/>
      </w:pPr>
    </w:p>
    <w:p w:rsidR="00EA1355" w:rsidRPr="0094261F" w:rsidRDefault="0094261F" w:rsidP="0094261F">
      <w:pPr>
        <w:tabs>
          <w:tab w:val="left" w:pos="3072"/>
        </w:tabs>
      </w:pPr>
      <w:r>
        <w:tab/>
        <w:t>___________________________</w:t>
      </w:r>
    </w:p>
    <w:sectPr w:rsidR="00EA1355" w:rsidRPr="0094261F" w:rsidSect="007853F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F7E" w:rsidRDefault="006A1F7E" w:rsidP="007853FB">
      <w:r>
        <w:separator/>
      </w:r>
    </w:p>
  </w:endnote>
  <w:endnote w:type="continuationSeparator" w:id="0">
    <w:p w:rsidR="006A1F7E" w:rsidRDefault="006A1F7E" w:rsidP="0078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F7E" w:rsidRDefault="006A1F7E" w:rsidP="007853FB">
      <w:r>
        <w:separator/>
      </w:r>
    </w:p>
  </w:footnote>
  <w:footnote w:type="continuationSeparator" w:id="0">
    <w:p w:rsidR="006A1F7E" w:rsidRDefault="006A1F7E" w:rsidP="00785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157548"/>
      <w:docPartObj>
        <w:docPartGallery w:val="Page Numbers (Top of Page)"/>
        <w:docPartUnique/>
      </w:docPartObj>
    </w:sdtPr>
    <w:sdtEndPr/>
    <w:sdtContent>
      <w:p w:rsidR="00ED26A2" w:rsidRDefault="00ED26A2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BC0">
          <w:rPr>
            <w:noProof/>
          </w:rPr>
          <w:t>14</w:t>
        </w:r>
        <w:r>
          <w:fldChar w:fldCharType="end"/>
        </w:r>
      </w:p>
    </w:sdtContent>
  </w:sdt>
  <w:p w:rsidR="00ED26A2" w:rsidRDefault="00ED26A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87653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EB0837"/>
    <w:multiLevelType w:val="hybridMultilevel"/>
    <w:tmpl w:val="1428C93E"/>
    <w:lvl w:ilvl="0" w:tplc="0C407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BB37D9"/>
    <w:multiLevelType w:val="hybridMultilevel"/>
    <w:tmpl w:val="0936CEF6"/>
    <w:lvl w:ilvl="0" w:tplc="62C8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0D5EEF"/>
    <w:multiLevelType w:val="hybridMultilevel"/>
    <w:tmpl w:val="B122F1B4"/>
    <w:lvl w:ilvl="0" w:tplc="5FDE35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9CB520B"/>
    <w:multiLevelType w:val="hybridMultilevel"/>
    <w:tmpl w:val="71567FE0"/>
    <w:lvl w:ilvl="0" w:tplc="820A5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E63B63"/>
    <w:multiLevelType w:val="hybridMultilevel"/>
    <w:tmpl w:val="60A63230"/>
    <w:lvl w:ilvl="0" w:tplc="BCAA6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AD7584"/>
    <w:multiLevelType w:val="hybridMultilevel"/>
    <w:tmpl w:val="7C8CA100"/>
    <w:lvl w:ilvl="0" w:tplc="D0DAF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2B495C"/>
    <w:multiLevelType w:val="hybridMultilevel"/>
    <w:tmpl w:val="3EF468A4"/>
    <w:lvl w:ilvl="0" w:tplc="89F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95D"/>
    <w:rsid w:val="00002BC0"/>
    <w:rsid w:val="0020315E"/>
    <w:rsid w:val="005E495D"/>
    <w:rsid w:val="006A1F7E"/>
    <w:rsid w:val="007853FB"/>
    <w:rsid w:val="00806FF3"/>
    <w:rsid w:val="00852A83"/>
    <w:rsid w:val="008A6034"/>
    <w:rsid w:val="0094261F"/>
    <w:rsid w:val="009E41CD"/>
    <w:rsid w:val="00A92216"/>
    <w:rsid w:val="00DB1D16"/>
    <w:rsid w:val="00E646C1"/>
    <w:rsid w:val="00EA1355"/>
    <w:rsid w:val="00ED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31E3DD-1449-4F0A-AF47-7ACB7640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B1D1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nhideWhenUsed/>
    <w:qFormat/>
    <w:rsid w:val="00DB1D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DB1D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B1D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DB1D16"/>
    <w:pPr>
      <w:spacing w:before="240" w:after="60"/>
      <w:outlineLvl w:val="5"/>
    </w:pPr>
    <w:rPr>
      <w:b/>
      <w:bCs/>
      <w:sz w:val="20"/>
      <w:szCs w:val="2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B1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B1D1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DB1D1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B1D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DB1D16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4">
    <w:name w:val="Нормальный (таблица)"/>
    <w:basedOn w:val="a0"/>
    <w:next w:val="a0"/>
    <w:uiPriority w:val="99"/>
    <w:rsid w:val="00DB1D1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Balloon Text"/>
    <w:basedOn w:val="a0"/>
    <w:link w:val="a6"/>
    <w:uiPriority w:val="99"/>
    <w:semiHidden/>
    <w:rsid w:val="00DB1D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B1D1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59"/>
    <w:rsid w:val="00DB1D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DB1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8">
    <w:name w:val="Body Text"/>
    <w:basedOn w:val="a0"/>
    <w:link w:val="a9"/>
    <w:rsid w:val="00DB1D16"/>
    <w:pPr>
      <w:jc w:val="center"/>
    </w:pPr>
    <w:rPr>
      <w:b/>
      <w:sz w:val="44"/>
    </w:rPr>
  </w:style>
  <w:style w:type="character" w:customStyle="1" w:styleId="a9">
    <w:name w:val="Основной текст Знак"/>
    <w:basedOn w:val="a1"/>
    <w:link w:val="a8"/>
    <w:rsid w:val="00DB1D16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a">
    <w:name w:val="List Paragraph"/>
    <w:aliases w:val="Абзац списка основной,List Paragraph2,ПАРАГРАФ,Нумерация,список 1,Варианты ответов,СПИСКИ,Абзац списка3,маркированный,Абзац вправо-1,Абзац вправо-11,List Paragraph11,Абзац вправо-12,List Paragraph12"/>
    <w:basedOn w:val="a0"/>
    <w:link w:val="ab"/>
    <w:uiPriority w:val="34"/>
    <w:qFormat/>
    <w:rsid w:val="00DB1D16"/>
    <w:pPr>
      <w:ind w:left="720"/>
      <w:contextualSpacing/>
    </w:pPr>
    <w:rPr>
      <w:lang w:val="x-none" w:eastAsia="x-none"/>
    </w:rPr>
  </w:style>
  <w:style w:type="character" w:styleId="ac">
    <w:name w:val="Hyperlink"/>
    <w:uiPriority w:val="99"/>
    <w:unhideWhenUsed/>
    <w:rsid w:val="00DB1D16"/>
    <w:rPr>
      <w:color w:val="0000FF"/>
      <w:u w:val="single"/>
    </w:rPr>
  </w:style>
  <w:style w:type="paragraph" w:customStyle="1" w:styleId="ConsPlusTitle">
    <w:name w:val="ConsPlusTitle"/>
    <w:uiPriority w:val="99"/>
    <w:rsid w:val="00DB1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1D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Обычный + 13 пт"/>
    <w:basedOn w:val="a0"/>
    <w:semiHidden/>
    <w:rsid w:val="00DB1D16"/>
  </w:style>
  <w:style w:type="paragraph" w:styleId="ad">
    <w:name w:val="No Spacing"/>
    <w:link w:val="ae"/>
    <w:uiPriority w:val="99"/>
    <w:qFormat/>
    <w:rsid w:val="00DB1D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link w:val="ConsNormal0"/>
    <w:rsid w:val="00DB1D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qFormat/>
    <w:rsid w:val="00DB1D16"/>
    <w:pPr>
      <w:jc w:val="center"/>
    </w:pPr>
    <w:rPr>
      <w:sz w:val="28"/>
      <w:szCs w:val="28"/>
    </w:rPr>
  </w:style>
  <w:style w:type="character" w:customStyle="1" w:styleId="af0">
    <w:name w:val="Название Знак"/>
    <w:basedOn w:val="a1"/>
    <w:link w:val="af"/>
    <w:rsid w:val="00DB1D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0"/>
    <w:link w:val="22"/>
    <w:unhideWhenUsed/>
    <w:rsid w:val="00DB1D1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B1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B1D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f1">
    <w:name w:val="caption"/>
    <w:basedOn w:val="a0"/>
    <w:next w:val="a0"/>
    <w:qFormat/>
    <w:rsid w:val="00DB1D16"/>
    <w:pPr>
      <w:jc w:val="center"/>
    </w:pPr>
    <w:rPr>
      <w:b/>
      <w:sz w:val="32"/>
      <w:szCs w:val="20"/>
    </w:rPr>
  </w:style>
  <w:style w:type="character" w:styleId="af2">
    <w:name w:val="page number"/>
    <w:basedOn w:val="a1"/>
    <w:rsid w:val="00DB1D16"/>
  </w:style>
  <w:style w:type="paragraph" w:styleId="31">
    <w:name w:val="Body Text Indent 3"/>
    <w:basedOn w:val="a0"/>
    <w:link w:val="32"/>
    <w:unhideWhenUsed/>
    <w:rsid w:val="00DB1D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B1D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Normal (Web)"/>
    <w:basedOn w:val="a0"/>
    <w:uiPriority w:val="99"/>
    <w:rsid w:val="00DB1D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4">
    <w:name w:val="Body Text Indent"/>
    <w:basedOn w:val="a0"/>
    <w:link w:val="af5"/>
    <w:unhideWhenUsed/>
    <w:rsid w:val="00DB1D16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DB1D16"/>
    <w:pPr>
      <w:spacing w:after="0" w:line="240" w:lineRule="auto"/>
    </w:pPr>
    <w:rPr>
      <w:rFonts w:ascii="Calibri" w:eastAsia="Calibri" w:hAnsi="Calibri" w:cs="Calibri"/>
    </w:rPr>
  </w:style>
  <w:style w:type="character" w:customStyle="1" w:styleId="NoSpacingChar">
    <w:name w:val="No Spacing Char"/>
    <w:link w:val="11"/>
    <w:locked/>
    <w:rsid w:val="00DB1D16"/>
    <w:rPr>
      <w:rFonts w:ascii="Calibri" w:eastAsia="Calibri" w:hAnsi="Calibri" w:cs="Calibri"/>
    </w:rPr>
  </w:style>
  <w:style w:type="character" w:customStyle="1" w:styleId="12">
    <w:name w:val="Основной шрифт абзаца1"/>
    <w:rsid w:val="00DB1D16"/>
  </w:style>
  <w:style w:type="paragraph" w:styleId="33">
    <w:name w:val="Body Text 3"/>
    <w:basedOn w:val="a0"/>
    <w:link w:val="34"/>
    <w:unhideWhenUsed/>
    <w:rsid w:val="00DB1D1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B1D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DocList">
    <w:name w:val="ConsDocList"/>
    <w:rsid w:val="00DB1D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f6">
    <w:name w:val="header"/>
    <w:basedOn w:val="a0"/>
    <w:link w:val="af7"/>
    <w:uiPriority w:val="99"/>
    <w:rsid w:val="00DB1D1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0"/>
    <w:next w:val="a0"/>
    <w:autoRedefine/>
    <w:uiPriority w:val="39"/>
    <w:rsid w:val="00DB1D16"/>
    <w:pPr>
      <w:spacing w:before="120" w:after="120"/>
    </w:pPr>
    <w:rPr>
      <w:rFonts w:eastAsia="SimSun"/>
      <w:b/>
      <w:bCs/>
      <w:caps/>
      <w:sz w:val="20"/>
      <w:szCs w:val="20"/>
      <w:lang w:eastAsia="zh-CN"/>
    </w:rPr>
  </w:style>
  <w:style w:type="paragraph" w:styleId="23">
    <w:name w:val="toc 2"/>
    <w:basedOn w:val="a0"/>
    <w:next w:val="a0"/>
    <w:autoRedefine/>
    <w:uiPriority w:val="39"/>
    <w:rsid w:val="00DB1D16"/>
    <w:pPr>
      <w:tabs>
        <w:tab w:val="right" w:leader="dot" w:pos="9911"/>
      </w:tabs>
      <w:ind w:left="240"/>
    </w:pPr>
    <w:rPr>
      <w:rFonts w:eastAsia="SimSun"/>
      <w:smallCaps/>
      <w:noProof/>
      <w:sz w:val="28"/>
      <w:szCs w:val="20"/>
      <w:lang w:eastAsia="zh-CN"/>
    </w:rPr>
  </w:style>
  <w:style w:type="paragraph" w:styleId="35">
    <w:name w:val="toc 3"/>
    <w:basedOn w:val="a0"/>
    <w:next w:val="a0"/>
    <w:autoRedefine/>
    <w:uiPriority w:val="39"/>
    <w:rsid w:val="00DB1D16"/>
    <w:pPr>
      <w:tabs>
        <w:tab w:val="right" w:leader="dot" w:pos="9911"/>
      </w:tabs>
      <w:ind w:left="480"/>
      <w:jc w:val="both"/>
    </w:pPr>
    <w:rPr>
      <w:rFonts w:eastAsia="SimSun"/>
      <w:i/>
      <w:iCs/>
      <w:sz w:val="20"/>
      <w:szCs w:val="20"/>
      <w:lang w:eastAsia="zh-CN"/>
    </w:rPr>
  </w:style>
  <w:style w:type="paragraph" w:styleId="41">
    <w:name w:val="toc 4"/>
    <w:basedOn w:val="a0"/>
    <w:next w:val="a0"/>
    <w:autoRedefine/>
    <w:uiPriority w:val="39"/>
    <w:rsid w:val="00DB1D16"/>
    <w:pPr>
      <w:ind w:left="720"/>
    </w:pPr>
    <w:rPr>
      <w:rFonts w:eastAsia="SimSun"/>
      <w:sz w:val="18"/>
      <w:szCs w:val="18"/>
      <w:lang w:eastAsia="zh-CN"/>
    </w:rPr>
  </w:style>
  <w:style w:type="character" w:customStyle="1" w:styleId="ae">
    <w:name w:val="Без интервала Знак"/>
    <w:link w:val="ad"/>
    <w:uiPriority w:val="99"/>
    <w:locked/>
    <w:rsid w:val="00DB1D16"/>
    <w:rPr>
      <w:rFonts w:ascii="Calibri" w:eastAsia="Times New Roman" w:hAnsi="Calibri" w:cs="Times New Roman"/>
      <w:lang w:eastAsia="ru-RU"/>
    </w:rPr>
  </w:style>
  <w:style w:type="paragraph" w:customStyle="1" w:styleId="200">
    <w:name w:val="Основной текст20"/>
    <w:basedOn w:val="a0"/>
    <w:link w:val="af8"/>
    <w:rsid w:val="00DB1D16"/>
    <w:pPr>
      <w:shd w:val="clear" w:color="auto" w:fill="FFFFFF"/>
      <w:spacing w:before="60" w:after="1440" w:line="240" w:lineRule="atLeast"/>
    </w:pPr>
    <w:rPr>
      <w:sz w:val="20"/>
      <w:szCs w:val="20"/>
      <w:lang w:val="x-none" w:eastAsia="x-none"/>
    </w:rPr>
  </w:style>
  <w:style w:type="character" w:customStyle="1" w:styleId="af8">
    <w:name w:val="Основной текст_"/>
    <w:link w:val="200"/>
    <w:locked/>
    <w:rsid w:val="00DB1D16"/>
    <w:rPr>
      <w:rFonts w:ascii="Times New Roman" w:eastAsia="Times New Roman" w:hAnsi="Times New Roman" w:cs="Times New Roman"/>
      <w:sz w:val="20"/>
      <w:szCs w:val="20"/>
      <w:shd w:val="clear" w:color="auto" w:fill="FFFFFF"/>
      <w:lang w:val="x-none" w:eastAsia="x-none"/>
    </w:rPr>
  </w:style>
  <w:style w:type="character" w:customStyle="1" w:styleId="af9">
    <w:name w:val="Основной текст + Курсив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24">
    <w:name w:val="Основной текст + Курсив2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15">
    <w:name w:val="Основной текст + Курсив1"/>
    <w:rsid w:val="00DB1D16"/>
    <w:rPr>
      <w:rFonts w:ascii="Times New Roman" w:hAnsi="Times New Roman"/>
      <w:i/>
      <w:sz w:val="20"/>
      <w:shd w:val="clear" w:color="auto" w:fill="FFFFFF"/>
    </w:rPr>
  </w:style>
  <w:style w:type="character" w:customStyle="1" w:styleId="ConsNormal0">
    <w:name w:val="ConsNormal Знак"/>
    <w:link w:val="ConsNormal"/>
    <w:locked/>
    <w:rsid w:val="00DB1D1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0">
    <w:name w:val="Основной 13"/>
    <w:basedOn w:val="a0"/>
    <w:qFormat/>
    <w:rsid w:val="00DB1D16"/>
    <w:pPr>
      <w:ind w:firstLine="709"/>
      <w:jc w:val="both"/>
    </w:pPr>
    <w:rPr>
      <w:bCs/>
      <w:iCs/>
      <w:sz w:val="26"/>
      <w:szCs w:val="22"/>
      <w:lang w:eastAsia="en-US"/>
    </w:rPr>
  </w:style>
  <w:style w:type="paragraph" w:customStyle="1" w:styleId="25">
    <w:name w:val="Основной текст2"/>
    <w:basedOn w:val="a0"/>
    <w:qFormat/>
    <w:rsid w:val="00DB1D16"/>
    <w:pPr>
      <w:widowControl w:val="0"/>
      <w:shd w:val="clear" w:color="auto" w:fill="FFFFFF"/>
      <w:spacing w:after="720" w:line="240" w:lineRule="atLeast"/>
      <w:ind w:hanging="1560"/>
      <w:jc w:val="center"/>
    </w:pPr>
    <w:rPr>
      <w:spacing w:val="-4"/>
      <w:sz w:val="26"/>
      <w:szCs w:val="26"/>
    </w:rPr>
  </w:style>
  <w:style w:type="character" w:customStyle="1" w:styleId="36">
    <w:name w:val="Заголовок №3_"/>
    <w:link w:val="37"/>
    <w:locked/>
    <w:rsid w:val="00DB1D16"/>
    <w:rPr>
      <w:sz w:val="30"/>
      <w:shd w:val="clear" w:color="auto" w:fill="FFFFFF"/>
    </w:rPr>
  </w:style>
  <w:style w:type="paragraph" w:customStyle="1" w:styleId="37">
    <w:name w:val="Заголовок №3"/>
    <w:basedOn w:val="a0"/>
    <w:link w:val="36"/>
    <w:rsid w:val="00DB1D16"/>
    <w:pPr>
      <w:shd w:val="clear" w:color="auto" w:fill="FFFFFF"/>
      <w:spacing w:before="1440" w:after="60" w:line="365" w:lineRule="exact"/>
      <w:jc w:val="right"/>
      <w:outlineLvl w:val="2"/>
    </w:pPr>
    <w:rPr>
      <w:rFonts w:asciiTheme="minorHAnsi" w:eastAsiaTheme="minorHAnsi" w:hAnsiTheme="minorHAnsi" w:cstheme="minorBidi"/>
      <w:sz w:val="30"/>
      <w:szCs w:val="22"/>
      <w:lang w:eastAsia="en-US"/>
    </w:rPr>
  </w:style>
  <w:style w:type="character" w:customStyle="1" w:styleId="ab">
    <w:name w:val="Абзац списка Знак"/>
    <w:aliases w:val="Абзац списка основной Знак,List Paragraph2 Знак,ПАРАГРАФ Знак,Нумерация Знак,список 1 Знак,Варианты ответов Знак,СПИСКИ Знак,Абзац списка3 Знак,маркированный Знак,Абзац вправо-1 Знак,Абзац вправо-11 Знак,List Paragraph11 Знак"/>
    <w:link w:val="aa"/>
    <w:uiPriority w:val="34"/>
    <w:locked/>
    <w:rsid w:val="00DB1D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6">
    <w:name w:val="Обычный1"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Indent 2"/>
    <w:basedOn w:val="a0"/>
    <w:link w:val="27"/>
    <w:rsid w:val="00DB1D16"/>
    <w:pPr>
      <w:spacing w:line="360" w:lineRule="auto"/>
      <w:ind w:firstLine="709"/>
      <w:jc w:val="both"/>
    </w:pPr>
    <w:rPr>
      <w:rFonts w:ascii="Arial" w:hAnsi="Arial"/>
      <w:lang w:val="x-none"/>
    </w:rPr>
  </w:style>
  <w:style w:type="character" w:customStyle="1" w:styleId="27">
    <w:name w:val="Основной текст с отступом 2 Знак"/>
    <w:basedOn w:val="a1"/>
    <w:link w:val="26"/>
    <w:rsid w:val="00DB1D16"/>
    <w:rPr>
      <w:rFonts w:ascii="Arial" w:eastAsia="Times New Roman" w:hAnsi="Arial" w:cs="Times New Roman"/>
      <w:sz w:val="24"/>
      <w:szCs w:val="24"/>
      <w:lang w:val="x-none" w:eastAsia="ru-RU"/>
    </w:rPr>
  </w:style>
  <w:style w:type="paragraph" w:styleId="afa">
    <w:name w:val="Plain Text"/>
    <w:basedOn w:val="a0"/>
    <w:link w:val="afb"/>
    <w:rsid w:val="00DB1D16"/>
    <w:rPr>
      <w:rFonts w:ascii="Courier New" w:hAnsi="Courier New"/>
      <w:sz w:val="20"/>
      <w:lang w:val="x-none"/>
    </w:rPr>
  </w:style>
  <w:style w:type="character" w:customStyle="1" w:styleId="afb">
    <w:name w:val="Текст Знак"/>
    <w:basedOn w:val="a1"/>
    <w:link w:val="afa"/>
    <w:rsid w:val="00DB1D16"/>
    <w:rPr>
      <w:rFonts w:ascii="Courier New" w:eastAsia="Times New Roman" w:hAnsi="Courier New" w:cs="Times New Roman"/>
      <w:sz w:val="20"/>
      <w:szCs w:val="24"/>
      <w:lang w:val="x-none" w:eastAsia="ru-RU"/>
    </w:rPr>
  </w:style>
  <w:style w:type="paragraph" w:styleId="afc">
    <w:name w:val="footer"/>
    <w:basedOn w:val="a0"/>
    <w:link w:val="afd"/>
    <w:rsid w:val="00DB1D16"/>
    <w:pPr>
      <w:tabs>
        <w:tab w:val="center" w:pos="4153"/>
        <w:tab w:val="right" w:pos="8306"/>
      </w:tabs>
    </w:pPr>
    <w:rPr>
      <w:lang w:val="x-none"/>
    </w:rPr>
  </w:style>
  <w:style w:type="character" w:customStyle="1" w:styleId="afd">
    <w:name w:val="Нижний колонтитул Знак"/>
    <w:basedOn w:val="a1"/>
    <w:link w:val="afc"/>
    <w:rsid w:val="00DB1D1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e">
    <w:name w:val="Document Map"/>
    <w:basedOn w:val="a0"/>
    <w:link w:val="aff"/>
    <w:semiHidden/>
    <w:rsid w:val="00DB1D16"/>
    <w:pPr>
      <w:shd w:val="clear" w:color="auto" w:fill="000080"/>
    </w:pPr>
    <w:rPr>
      <w:rFonts w:ascii="Tahoma" w:hAnsi="Tahoma"/>
      <w:lang w:val="x-none"/>
    </w:rPr>
  </w:style>
  <w:style w:type="character" w:customStyle="1" w:styleId="aff">
    <w:name w:val="Схема документа Знак"/>
    <w:basedOn w:val="a1"/>
    <w:link w:val="afe"/>
    <w:semiHidden/>
    <w:rsid w:val="00DB1D16"/>
    <w:rPr>
      <w:rFonts w:ascii="Tahoma" w:eastAsia="Times New Roman" w:hAnsi="Tahoma" w:cs="Times New Roman"/>
      <w:sz w:val="24"/>
      <w:szCs w:val="24"/>
      <w:shd w:val="clear" w:color="auto" w:fill="000080"/>
      <w:lang w:val="x-none" w:eastAsia="ru-RU"/>
    </w:rPr>
  </w:style>
  <w:style w:type="paragraph" w:customStyle="1" w:styleId="aff0">
    <w:name w:val="Название предприятия"/>
    <w:basedOn w:val="a0"/>
    <w:next w:val="aff1"/>
    <w:rsid w:val="00DB1D16"/>
    <w:pPr>
      <w:spacing w:before="100" w:after="600" w:line="600" w:lineRule="atLeast"/>
      <w:ind w:left="840" w:right="-360"/>
    </w:pPr>
    <w:rPr>
      <w:spacing w:val="-34"/>
      <w:sz w:val="60"/>
      <w:szCs w:val="20"/>
      <w:lang w:eastAsia="en-US" w:bidi="he-IL"/>
    </w:rPr>
  </w:style>
  <w:style w:type="paragraph" w:styleId="aff1">
    <w:name w:val="Date"/>
    <w:basedOn w:val="a0"/>
    <w:next w:val="a0"/>
    <w:link w:val="aff2"/>
    <w:rsid w:val="00DB1D16"/>
    <w:rPr>
      <w:lang w:val="x-none"/>
    </w:rPr>
  </w:style>
  <w:style w:type="character" w:customStyle="1" w:styleId="aff2">
    <w:name w:val="Дата Знак"/>
    <w:basedOn w:val="a1"/>
    <w:link w:val="aff1"/>
    <w:rsid w:val="00DB1D1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7">
    <w:name w:val="З1"/>
    <w:basedOn w:val="a0"/>
    <w:next w:val="a0"/>
    <w:rsid w:val="00DB1D16"/>
    <w:pPr>
      <w:spacing w:line="360" w:lineRule="auto"/>
      <w:ind w:firstLine="748"/>
      <w:jc w:val="both"/>
    </w:pPr>
    <w:rPr>
      <w:b/>
      <w:snapToGrid w:val="0"/>
    </w:rPr>
  </w:style>
  <w:style w:type="paragraph" w:styleId="a">
    <w:name w:val="List Bullet"/>
    <w:basedOn w:val="a0"/>
    <w:autoRedefine/>
    <w:rsid w:val="00DB1D16"/>
    <w:pPr>
      <w:numPr>
        <w:numId w:val="1"/>
      </w:numPr>
    </w:pPr>
    <w:rPr>
      <w:szCs w:val="20"/>
    </w:rPr>
  </w:style>
  <w:style w:type="paragraph" w:customStyle="1" w:styleId="28">
    <w:name w:val="Обычный2"/>
    <w:rsid w:val="00DB1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DB1D16"/>
  </w:style>
  <w:style w:type="paragraph" w:customStyle="1" w:styleId="s1">
    <w:name w:val="s_1"/>
    <w:basedOn w:val="a0"/>
    <w:rsid w:val="00DB1D16"/>
    <w:pPr>
      <w:spacing w:before="100" w:beforeAutospacing="1" w:after="100" w:afterAutospacing="1"/>
    </w:pPr>
  </w:style>
  <w:style w:type="character" w:styleId="aff3">
    <w:name w:val="FollowedHyperlink"/>
    <w:uiPriority w:val="99"/>
    <w:semiHidden/>
    <w:unhideWhenUsed/>
    <w:rsid w:val="00DB1D16"/>
    <w:rPr>
      <w:color w:val="800080"/>
      <w:u w:val="single"/>
    </w:rPr>
  </w:style>
  <w:style w:type="character" w:customStyle="1" w:styleId="aff4">
    <w:name w:val="Гипертекстовая ссылка"/>
    <w:uiPriority w:val="99"/>
    <w:rsid w:val="00DB1D16"/>
    <w:rPr>
      <w:color w:val="106BBE"/>
    </w:rPr>
  </w:style>
  <w:style w:type="paragraph" w:customStyle="1" w:styleId="aff5">
    <w:name w:val="Прижатый влево"/>
    <w:basedOn w:val="a0"/>
    <w:next w:val="a0"/>
    <w:uiPriority w:val="99"/>
    <w:rsid w:val="00DB1D1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aff6">
    <w:name w:val="Абзац"/>
    <w:link w:val="aff7"/>
    <w:rsid w:val="00DB1D16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Абзац Знак"/>
    <w:link w:val="aff6"/>
    <w:rsid w:val="00DB1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таблица_11"/>
    <w:link w:val="111"/>
    <w:qFormat/>
    <w:rsid w:val="00DB1D16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B1D16"/>
    <w:rPr>
      <w:rFonts w:ascii="Times New Roman" w:eastAsia="Times New Roman" w:hAnsi="Times New Roman" w:cs="Times New Roman"/>
      <w:lang w:eastAsia="ru-RU"/>
    </w:rPr>
  </w:style>
  <w:style w:type="paragraph" w:styleId="aff8">
    <w:name w:val="footnote text"/>
    <w:basedOn w:val="a0"/>
    <w:link w:val="aff9"/>
    <w:uiPriority w:val="99"/>
    <w:rsid w:val="00DB1D16"/>
    <w:rPr>
      <w:sz w:val="20"/>
      <w:szCs w:val="20"/>
    </w:rPr>
  </w:style>
  <w:style w:type="character" w:customStyle="1" w:styleId="aff9">
    <w:name w:val="Текст сноски Знак"/>
    <w:basedOn w:val="a1"/>
    <w:link w:val="aff8"/>
    <w:uiPriority w:val="99"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rsid w:val="00DB1D16"/>
    <w:rPr>
      <w:vertAlign w:val="superscript"/>
    </w:rPr>
  </w:style>
  <w:style w:type="paragraph" w:customStyle="1" w:styleId="112">
    <w:name w:val="Табличный_боковик_11"/>
    <w:link w:val="113"/>
    <w:qFormat/>
    <w:rsid w:val="00DB1D16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B1D16"/>
    <w:rPr>
      <w:rFonts w:ascii="Times New Roman" w:eastAsia="Times New Roman" w:hAnsi="Times New Roman" w:cs="Times New Roman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DB1D16"/>
    <w:pPr>
      <w:keepNext/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affc">
    <w:name w:val="endnote text"/>
    <w:basedOn w:val="a0"/>
    <w:link w:val="affd"/>
    <w:uiPriority w:val="99"/>
    <w:semiHidden/>
    <w:unhideWhenUsed/>
    <w:rsid w:val="00DB1D16"/>
    <w:rPr>
      <w:sz w:val="20"/>
      <w:szCs w:val="20"/>
    </w:r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DB1D16"/>
    <w:rPr>
      <w:vertAlign w:val="superscript"/>
    </w:rPr>
  </w:style>
  <w:style w:type="character" w:styleId="afff">
    <w:name w:val="annotation reference"/>
    <w:uiPriority w:val="99"/>
    <w:semiHidden/>
    <w:unhideWhenUsed/>
    <w:rsid w:val="00DB1D16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unhideWhenUsed/>
    <w:rsid w:val="00DB1D16"/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DB1D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uiPriority w:val="99"/>
    <w:semiHidden/>
    <w:unhideWhenUsed/>
    <w:rsid w:val="00DB1D16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DB1D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4">
    <w:name w:val="Subtitle"/>
    <w:basedOn w:val="a0"/>
    <w:next w:val="a0"/>
    <w:link w:val="afff5"/>
    <w:qFormat/>
    <w:rsid w:val="00DB1D1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5">
    <w:name w:val="Подзаголовок Знак"/>
    <w:basedOn w:val="a1"/>
    <w:link w:val="afff4"/>
    <w:rsid w:val="00DB1D16"/>
    <w:rPr>
      <w:rFonts w:ascii="Calibri Light" w:eastAsia="Times New Roman" w:hAnsi="Calibri Light" w:cs="Times New Roman"/>
      <w:sz w:val="24"/>
      <w:szCs w:val="24"/>
      <w:lang w:eastAsia="ru-RU"/>
    </w:rPr>
  </w:style>
  <w:style w:type="paragraph" w:customStyle="1" w:styleId="afff6">
    <w:name w:val="Знак Знак Знак Знак"/>
    <w:basedOn w:val="a0"/>
    <w:uiPriority w:val="99"/>
    <w:rsid w:val="00806FF3"/>
    <w:pPr>
      <w:pageBreakBefore/>
      <w:spacing w:after="160" w:line="36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806F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5CADA-DDFA-490C-91E6-DDD9F4AF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7527</Words>
  <Characters>42907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ГершеновичТС</cp:lastModifiedBy>
  <cp:revision>8</cp:revision>
  <cp:lastPrinted>2026-02-05T02:53:00Z</cp:lastPrinted>
  <dcterms:created xsi:type="dcterms:W3CDTF">2026-02-04T02:47:00Z</dcterms:created>
  <dcterms:modified xsi:type="dcterms:W3CDTF">2026-02-09T01:07:00Z</dcterms:modified>
</cp:coreProperties>
</file>